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25324" w14:textId="228A5632" w:rsidR="00A23B2D" w:rsidRPr="00D82A0C" w:rsidRDefault="00A23B2D" w:rsidP="00A23B2D">
      <w:pPr>
        <w:pStyle w:val="Header"/>
        <w:tabs>
          <w:tab w:val="left" w:pos="2410"/>
          <w:tab w:val="left" w:pos="7655"/>
          <w:tab w:val="right" w:pos="9639"/>
        </w:tabs>
        <w:rPr>
          <w:bCs/>
          <w:sz w:val="24"/>
          <w:szCs w:val="24"/>
        </w:rPr>
      </w:pPr>
      <w:bookmarkStart w:id="0" w:name="_Hlk179382066"/>
      <w:bookmarkEnd w:id="0"/>
      <w:r w:rsidRPr="00596B96">
        <w:rPr>
          <w:bCs/>
          <w:sz w:val="24"/>
          <w:szCs w:val="24"/>
        </w:rPr>
        <w:t>3GPP TSG RAN4 Meeting #116bis</w:t>
      </w:r>
      <w:r w:rsidRPr="00D82A0C">
        <w:rPr>
          <w:bCs/>
          <w:sz w:val="24"/>
          <w:szCs w:val="24"/>
        </w:rPr>
        <w:tab/>
      </w:r>
      <w:r>
        <w:rPr>
          <w:bCs/>
          <w:sz w:val="24"/>
          <w:szCs w:val="24"/>
        </w:rPr>
        <w:tab/>
      </w:r>
      <w:r w:rsidRPr="00D82A0C">
        <w:rPr>
          <w:bCs/>
          <w:sz w:val="24"/>
          <w:szCs w:val="24"/>
        </w:rPr>
        <w:t>R</w:t>
      </w:r>
      <w:r>
        <w:rPr>
          <w:bCs/>
          <w:sz w:val="24"/>
          <w:szCs w:val="24"/>
        </w:rPr>
        <w:t>4</w:t>
      </w:r>
      <w:r w:rsidRPr="00D82A0C">
        <w:rPr>
          <w:bCs/>
          <w:sz w:val="24"/>
          <w:szCs w:val="24"/>
        </w:rPr>
        <w:t>-25</w:t>
      </w:r>
      <w:r w:rsidR="001C2F1A">
        <w:rPr>
          <w:bCs/>
          <w:sz w:val="24"/>
          <w:szCs w:val="24"/>
        </w:rPr>
        <w:t>13068</w:t>
      </w:r>
      <w:r>
        <w:rPr>
          <w:bCs/>
          <w:sz w:val="24"/>
          <w:szCs w:val="24"/>
        </w:rPr>
        <w:br/>
      </w:r>
      <w:r>
        <w:rPr>
          <w:rFonts w:eastAsia="Batang" w:cs="Arial"/>
          <w:color w:val="000000"/>
          <w:sz w:val="24"/>
          <w:szCs w:val="24"/>
        </w:rPr>
        <w:t>Prague, Czech Republic</w:t>
      </w:r>
      <w:r w:rsidRPr="00D82A0C">
        <w:rPr>
          <w:rFonts w:eastAsia="Batang" w:cs="Arial"/>
          <w:color w:val="000000"/>
          <w:sz w:val="24"/>
          <w:szCs w:val="24"/>
        </w:rPr>
        <w:t xml:space="preserve">, </w:t>
      </w:r>
      <w:r>
        <w:rPr>
          <w:rFonts w:eastAsia="Batang" w:cs="Arial"/>
          <w:color w:val="000000"/>
          <w:sz w:val="24"/>
          <w:szCs w:val="24"/>
        </w:rPr>
        <w:t>13</w:t>
      </w:r>
      <w:r w:rsidRPr="00A055FC">
        <w:rPr>
          <w:rFonts w:eastAsia="Batang" w:cs="Arial"/>
          <w:color w:val="000000"/>
          <w:sz w:val="24"/>
          <w:szCs w:val="24"/>
          <w:vertAlign w:val="superscript"/>
        </w:rPr>
        <w:t>th</w:t>
      </w:r>
      <w:r>
        <w:rPr>
          <w:rFonts w:eastAsia="Batang" w:cs="Arial"/>
          <w:color w:val="000000"/>
          <w:sz w:val="24"/>
          <w:szCs w:val="24"/>
        </w:rPr>
        <w:t xml:space="preserve"> – 18</w:t>
      </w:r>
      <w:r w:rsidRPr="00A055FC">
        <w:rPr>
          <w:rFonts w:eastAsia="Batang" w:cs="Arial"/>
          <w:color w:val="000000"/>
          <w:sz w:val="24"/>
          <w:szCs w:val="24"/>
          <w:vertAlign w:val="superscript"/>
        </w:rPr>
        <w:t>th</w:t>
      </w:r>
      <w:r>
        <w:rPr>
          <w:rFonts w:eastAsia="Batang" w:cs="Arial"/>
          <w:color w:val="000000"/>
          <w:sz w:val="24"/>
          <w:szCs w:val="24"/>
        </w:rPr>
        <w:t xml:space="preserve"> October,</w:t>
      </w:r>
      <w:r w:rsidRPr="00D82A0C">
        <w:rPr>
          <w:rFonts w:eastAsia="Batang" w:cs="Arial"/>
          <w:color w:val="000000"/>
          <w:sz w:val="24"/>
          <w:szCs w:val="24"/>
        </w:rPr>
        <w:t xml:space="preserve"> 2025</w:t>
      </w:r>
    </w:p>
    <w:p w14:paraId="61E666FA" w14:textId="5E31F025" w:rsidR="0006233D" w:rsidRPr="00F514DC" w:rsidRDefault="0006233D" w:rsidP="0006233D">
      <w:pPr>
        <w:spacing w:after="120"/>
        <w:ind w:left="1985" w:hanging="1985"/>
        <w:rPr>
          <w:rFonts w:ascii="Arial" w:hAnsi="Arial" w:cs="Arial"/>
          <w:b/>
          <w:sz w:val="24"/>
          <w:szCs w:val="24"/>
          <w:lang w:eastAsia="zh-CN"/>
        </w:rPr>
      </w:pPr>
      <w:r w:rsidRPr="00F514DC">
        <w:rPr>
          <w:rFonts w:ascii="Arial" w:hAnsi="Arial" w:cs="Arial"/>
          <w:b/>
          <w:sz w:val="24"/>
          <w:szCs w:val="24"/>
          <w:lang w:eastAsia="zh-CN"/>
        </w:rPr>
        <w:tab/>
      </w:r>
      <w:r w:rsidRPr="00F514DC">
        <w:rPr>
          <w:rFonts w:ascii="Arial" w:hAnsi="Arial" w:cs="Arial"/>
          <w:b/>
          <w:sz w:val="24"/>
          <w:szCs w:val="24"/>
          <w:lang w:eastAsia="zh-CN"/>
        </w:rPr>
        <w:tab/>
      </w:r>
      <w:r w:rsidRPr="00F514DC">
        <w:rPr>
          <w:rFonts w:ascii="Arial" w:hAnsi="Arial" w:cs="Arial"/>
          <w:b/>
          <w:sz w:val="24"/>
          <w:szCs w:val="24"/>
          <w:lang w:eastAsia="zh-CN"/>
        </w:rPr>
        <w:tab/>
      </w:r>
      <w:r w:rsidRPr="00F514DC">
        <w:rPr>
          <w:rFonts w:ascii="Arial" w:hAnsi="Arial" w:cs="Arial"/>
          <w:b/>
          <w:sz w:val="24"/>
          <w:szCs w:val="24"/>
          <w:lang w:eastAsia="zh-CN"/>
        </w:rPr>
        <w:tab/>
      </w:r>
      <w:r w:rsidRPr="00F514DC">
        <w:rPr>
          <w:rFonts w:ascii="Arial" w:hAnsi="Arial" w:cs="Arial"/>
          <w:b/>
          <w:sz w:val="24"/>
          <w:szCs w:val="24"/>
          <w:lang w:eastAsia="zh-CN"/>
        </w:rPr>
        <w:tab/>
      </w:r>
      <w:r w:rsidRPr="00F514DC">
        <w:rPr>
          <w:rFonts w:ascii="Arial" w:hAnsi="Arial" w:cs="Arial"/>
          <w:b/>
          <w:sz w:val="24"/>
          <w:szCs w:val="24"/>
          <w:lang w:eastAsia="zh-CN"/>
        </w:rPr>
        <w:tab/>
      </w:r>
      <w:r w:rsidRPr="00F514DC">
        <w:rPr>
          <w:rFonts w:ascii="Arial" w:hAnsi="Arial" w:cs="Arial"/>
          <w:b/>
          <w:sz w:val="24"/>
          <w:szCs w:val="24"/>
          <w:lang w:eastAsia="zh-CN"/>
        </w:rPr>
        <w:tab/>
      </w:r>
      <w:r w:rsidRPr="00F514DC">
        <w:rPr>
          <w:rFonts w:ascii="Arial" w:hAnsi="Arial" w:cs="Arial"/>
          <w:b/>
          <w:sz w:val="24"/>
          <w:szCs w:val="24"/>
          <w:lang w:eastAsia="zh-CN"/>
        </w:rPr>
        <w:tab/>
      </w:r>
      <w:r w:rsidRPr="00F514DC">
        <w:rPr>
          <w:rFonts w:ascii="Arial" w:hAnsi="Arial" w:cs="Arial"/>
          <w:b/>
          <w:sz w:val="24"/>
          <w:szCs w:val="24"/>
          <w:lang w:eastAsia="zh-CN"/>
        </w:rPr>
        <w:tab/>
        <w:t xml:space="preserve">                  </w:t>
      </w:r>
    </w:p>
    <w:p w14:paraId="5F096015" w14:textId="77777777" w:rsidR="0006233D" w:rsidRPr="000727EF" w:rsidRDefault="0006233D" w:rsidP="0006233D">
      <w:pPr>
        <w:spacing w:after="120"/>
        <w:ind w:left="1985" w:hanging="1985"/>
        <w:rPr>
          <w:rFonts w:ascii="Arial" w:hAnsi="Arial"/>
          <w:b/>
          <w:sz w:val="24"/>
          <w:szCs w:val="24"/>
          <w:lang w:eastAsia="zh-CN"/>
        </w:rPr>
      </w:pPr>
    </w:p>
    <w:p w14:paraId="6ED132C6" w14:textId="3CD6B739" w:rsidR="00A93A07" w:rsidRDefault="355D40FF" w:rsidP="69B91E4F">
      <w:pPr>
        <w:spacing w:after="120"/>
        <w:ind w:left="1985" w:hanging="1985"/>
        <w:rPr>
          <w:rFonts w:ascii="Arial" w:eastAsia="MS Mincho" w:hAnsi="Arial" w:cs="Arial"/>
          <w:color w:val="000000"/>
          <w:sz w:val="22"/>
          <w:szCs w:val="22"/>
        </w:rPr>
      </w:pPr>
      <w:r w:rsidRPr="69B91E4F">
        <w:rPr>
          <w:rFonts w:ascii="Arial" w:eastAsia="MS Mincho" w:hAnsi="Arial" w:cs="Arial"/>
          <w:b/>
          <w:bCs/>
          <w:color w:val="000000" w:themeColor="text1"/>
          <w:sz w:val="22"/>
          <w:szCs w:val="22"/>
        </w:rPr>
        <w:t>Title:</w:t>
      </w:r>
      <w:r w:rsidR="00A93A07">
        <w:tab/>
      </w:r>
      <w:r w:rsidRPr="69B91E4F">
        <w:rPr>
          <w:rFonts w:ascii="Arial" w:eastAsia="MS Mincho" w:hAnsi="Arial" w:cs="Arial"/>
          <w:color w:val="000000" w:themeColor="text1"/>
          <w:sz w:val="22"/>
          <w:szCs w:val="22"/>
        </w:rPr>
        <w:t xml:space="preserve">RAN4 </w:t>
      </w:r>
      <w:r w:rsidR="4BFF9093" w:rsidRPr="69B91E4F">
        <w:rPr>
          <w:rFonts w:ascii="Arial" w:eastAsia="MS Mincho" w:hAnsi="Arial" w:cs="Arial"/>
          <w:color w:val="000000" w:themeColor="text1"/>
          <w:sz w:val="22"/>
          <w:szCs w:val="22"/>
        </w:rPr>
        <w:t>6G</w:t>
      </w:r>
      <w:r w:rsidR="23665BEB" w:rsidRPr="69B91E4F">
        <w:rPr>
          <w:rFonts w:ascii="Arial" w:eastAsia="MS Mincho" w:hAnsi="Arial" w:cs="Arial"/>
          <w:color w:val="000000" w:themeColor="text1"/>
          <w:sz w:val="22"/>
          <w:szCs w:val="22"/>
        </w:rPr>
        <w:t>R</w:t>
      </w:r>
      <w:r w:rsidR="4BFF9093" w:rsidRPr="69B91E4F">
        <w:rPr>
          <w:rFonts w:ascii="Arial" w:eastAsia="MS Mincho" w:hAnsi="Arial" w:cs="Arial"/>
          <w:color w:val="000000" w:themeColor="text1"/>
          <w:sz w:val="22"/>
          <w:szCs w:val="22"/>
        </w:rPr>
        <w:t xml:space="preserve"> </w:t>
      </w:r>
      <w:r w:rsidRPr="69B91E4F">
        <w:rPr>
          <w:rFonts w:ascii="Arial" w:eastAsia="MS Mincho" w:hAnsi="Arial" w:cs="Arial"/>
          <w:color w:val="000000" w:themeColor="text1"/>
          <w:sz w:val="22"/>
          <w:szCs w:val="22"/>
        </w:rPr>
        <w:t xml:space="preserve">SI related </w:t>
      </w:r>
      <w:r w:rsidR="4BFF9093" w:rsidRPr="69B91E4F">
        <w:rPr>
          <w:rFonts w:ascii="Arial" w:eastAsia="MS Mincho" w:hAnsi="Arial" w:cs="Arial"/>
          <w:color w:val="000000" w:themeColor="text1"/>
          <w:sz w:val="22"/>
          <w:szCs w:val="22"/>
        </w:rPr>
        <w:t xml:space="preserve">high level </w:t>
      </w:r>
      <w:r w:rsidR="73E74CB1" w:rsidRPr="69B91E4F">
        <w:rPr>
          <w:rFonts w:ascii="Arial" w:eastAsia="MS Mincho" w:hAnsi="Arial" w:cs="Arial"/>
          <w:color w:val="000000" w:themeColor="text1"/>
          <w:sz w:val="22"/>
          <w:szCs w:val="22"/>
        </w:rPr>
        <w:t>principles</w:t>
      </w:r>
    </w:p>
    <w:p w14:paraId="5266E80B" w14:textId="77ACE92D" w:rsidR="00A93A07" w:rsidRDefault="00A93A07" w:rsidP="00A93A07">
      <w:pPr>
        <w:spacing w:after="120"/>
        <w:ind w:left="1985" w:hanging="1985"/>
        <w:rPr>
          <w:rFonts w:ascii="Arial" w:eastAsia="MS Mincho" w:hAnsi="Arial" w:cs="Arial"/>
          <w:bCs/>
          <w:color w:val="000000"/>
          <w:sz w:val="22"/>
        </w:rPr>
      </w:pPr>
      <w:r>
        <w:rPr>
          <w:rFonts w:ascii="Arial" w:eastAsia="MS Mincho" w:hAnsi="Arial" w:cs="Arial"/>
          <w:b/>
          <w:color w:val="000000"/>
          <w:sz w:val="22"/>
        </w:rPr>
        <w:t>AI:</w:t>
      </w:r>
      <w:r w:rsidR="00146954">
        <w:rPr>
          <w:rFonts w:ascii="Arial" w:eastAsia="MS Mincho" w:hAnsi="Arial" w:cs="Arial"/>
          <w:b/>
          <w:color w:val="000000"/>
          <w:sz w:val="22"/>
        </w:rPr>
        <w:tab/>
      </w:r>
      <w:r w:rsidR="00B006DF" w:rsidRPr="003C5520">
        <w:rPr>
          <w:rFonts w:ascii="Arial" w:hAnsi="Arial" w:cs="Arial"/>
          <w:color w:val="000000"/>
          <w:sz w:val="22"/>
          <w:lang w:eastAsia="zh-CN"/>
        </w:rPr>
        <w:t>8.2</w:t>
      </w:r>
    </w:p>
    <w:p w14:paraId="05B7E89D" w14:textId="46D194EE" w:rsidR="0006233D" w:rsidRPr="00915D73" w:rsidRDefault="0006233D" w:rsidP="0006233D">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0727EF">
        <w:rPr>
          <w:rFonts w:ascii="Arial" w:hAnsi="Arial" w:cs="Arial"/>
          <w:color w:val="000000"/>
          <w:sz w:val="22"/>
          <w:lang w:eastAsia="zh-CN"/>
        </w:rPr>
        <w:t>Nokia</w:t>
      </w:r>
    </w:p>
    <w:p w14:paraId="334510C1" w14:textId="6DEA1995" w:rsidR="0006233D" w:rsidRPr="00F514DC" w:rsidRDefault="0006233D" w:rsidP="0006233D">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764EA9" w:rsidRPr="008174AA">
        <w:rPr>
          <w:rFonts w:ascii="Arial" w:eastAsia="MS Mincho" w:hAnsi="Arial" w:cs="Arial"/>
          <w:bCs/>
          <w:color w:val="000000"/>
          <w:sz w:val="22"/>
        </w:rPr>
        <w:t>Discussion</w:t>
      </w:r>
    </w:p>
    <w:p w14:paraId="7BA091C1" w14:textId="77777777" w:rsidR="0006233D" w:rsidRPr="00F514DC" w:rsidRDefault="0006233D" w:rsidP="0006233D">
      <w:pPr>
        <w:pStyle w:val="Heading1"/>
        <w:ind w:left="0" w:firstLine="0"/>
        <w:rPr>
          <w:lang w:eastAsia="zh-CN"/>
        </w:rPr>
      </w:pPr>
      <w:r>
        <w:rPr>
          <w:lang w:eastAsia="ja-JP"/>
        </w:rPr>
        <w:t>1</w:t>
      </w:r>
      <w:r>
        <w:rPr>
          <w:lang w:eastAsia="ja-JP"/>
        </w:rPr>
        <w:tab/>
      </w:r>
      <w:r>
        <w:rPr>
          <w:lang w:eastAsia="ja-JP"/>
        </w:rPr>
        <w:tab/>
      </w:r>
      <w:r>
        <w:rPr>
          <w:lang w:eastAsia="ja-JP"/>
        </w:rPr>
        <w:tab/>
      </w:r>
      <w:r w:rsidRPr="005D7AF8">
        <w:rPr>
          <w:rFonts w:hint="eastAsia"/>
          <w:lang w:eastAsia="ja-JP"/>
        </w:rPr>
        <w:t>Introduction</w:t>
      </w:r>
    </w:p>
    <w:p w14:paraId="5A048A8E" w14:textId="6E5ADEE8" w:rsidR="0006233D" w:rsidRPr="00F514DC" w:rsidRDefault="0006233D" w:rsidP="0006233D">
      <w:pPr>
        <w:rPr>
          <w:iCs/>
          <w:color w:val="000000"/>
          <w:lang w:eastAsia="zh-CN"/>
        </w:rPr>
      </w:pPr>
      <w:r w:rsidRPr="00F514DC">
        <w:rPr>
          <w:iCs/>
          <w:color w:val="000000"/>
          <w:lang w:eastAsia="zh-CN"/>
        </w:rPr>
        <w:t xml:space="preserve">This paper discusses </w:t>
      </w:r>
      <w:r w:rsidR="008174AA">
        <w:rPr>
          <w:iCs/>
          <w:color w:val="000000"/>
          <w:lang w:eastAsia="zh-CN"/>
        </w:rPr>
        <w:t xml:space="preserve">general aspects of </w:t>
      </w:r>
      <w:r w:rsidRPr="00F514DC">
        <w:rPr>
          <w:iCs/>
          <w:color w:val="000000"/>
          <w:lang w:eastAsia="zh-CN"/>
        </w:rPr>
        <w:t>6G</w:t>
      </w:r>
      <w:r w:rsidR="008174AA">
        <w:rPr>
          <w:iCs/>
          <w:color w:val="000000"/>
          <w:lang w:eastAsia="zh-CN"/>
        </w:rPr>
        <w:t>R</w:t>
      </w:r>
      <w:r w:rsidRPr="00F514DC">
        <w:rPr>
          <w:iCs/>
          <w:color w:val="000000"/>
          <w:lang w:eastAsia="zh-CN"/>
        </w:rPr>
        <w:t xml:space="preserve"> </w:t>
      </w:r>
      <w:r w:rsidR="00A93A07">
        <w:rPr>
          <w:iCs/>
          <w:color w:val="000000"/>
          <w:lang w:eastAsia="zh-CN"/>
        </w:rPr>
        <w:t>RAN4 SI related work</w:t>
      </w:r>
      <w:r w:rsidR="008174AA">
        <w:rPr>
          <w:iCs/>
          <w:color w:val="000000"/>
          <w:lang w:eastAsia="zh-CN"/>
        </w:rPr>
        <w:t>.</w:t>
      </w:r>
    </w:p>
    <w:p w14:paraId="7B4443B9" w14:textId="77777777" w:rsidR="0006233D" w:rsidRDefault="0006233D" w:rsidP="0006233D">
      <w:pPr>
        <w:pStyle w:val="Heading1"/>
        <w:ind w:left="0" w:firstLine="0"/>
        <w:rPr>
          <w:lang w:eastAsia="zh-CN"/>
        </w:rPr>
      </w:pPr>
      <w:r>
        <w:rPr>
          <w:lang w:eastAsia="zh-CN"/>
        </w:rPr>
        <w:t>2</w:t>
      </w:r>
      <w:r>
        <w:rPr>
          <w:lang w:eastAsia="zh-CN"/>
        </w:rPr>
        <w:tab/>
      </w:r>
      <w:r>
        <w:rPr>
          <w:lang w:eastAsia="zh-CN"/>
        </w:rPr>
        <w:tab/>
      </w:r>
      <w:r>
        <w:rPr>
          <w:lang w:eastAsia="zh-CN"/>
        </w:rPr>
        <w:tab/>
        <w:t>Discussion</w:t>
      </w:r>
    </w:p>
    <w:p w14:paraId="5C42395F" w14:textId="7585966A" w:rsidR="002B3503" w:rsidRPr="008174AA" w:rsidRDefault="00A93A07" w:rsidP="00A93A07">
      <w:pPr>
        <w:pStyle w:val="Heading2"/>
        <w:rPr>
          <w:lang w:val="en-US"/>
        </w:rPr>
      </w:pPr>
      <w:r w:rsidRPr="008174AA">
        <w:rPr>
          <w:lang w:val="en-US"/>
        </w:rPr>
        <w:t>2.1</w:t>
      </w:r>
      <w:r w:rsidRPr="008174AA">
        <w:rPr>
          <w:lang w:val="en-US"/>
        </w:rPr>
        <w:tab/>
        <w:t>6G</w:t>
      </w:r>
      <w:r w:rsidR="000C1396">
        <w:rPr>
          <w:lang w:val="en-US"/>
        </w:rPr>
        <w:t>R</w:t>
      </w:r>
      <w:r w:rsidRPr="008174AA">
        <w:rPr>
          <w:lang w:val="en-US"/>
        </w:rPr>
        <w:t xml:space="preserve"> RAN4 BS RF</w:t>
      </w:r>
    </w:p>
    <w:p w14:paraId="46B35FBD" w14:textId="07878853" w:rsidR="00192B18" w:rsidRPr="008174AA" w:rsidRDefault="001D17D1" w:rsidP="00BF1C38">
      <w:r w:rsidRPr="008174AA">
        <w:t>For</w:t>
      </w:r>
      <w:r>
        <w:t xml:space="preserve"> BS RF, </w:t>
      </w:r>
      <w:r w:rsidR="00F2291F">
        <w:t xml:space="preserve">we </w:t>
      </w:r>
      <w:r w:rsidR="0076721D">
        <w:t xml:space="preserve">identify </w:t>
      </w:r>
      <w:r w:rsidR="00B02128">
        <w:t>number of aspects which should be taken into account once RAN4 progresses 6G</w:t>
      </w:r>
      <w:r w:rsidR="000C1396">
        <w:t>R</w:t>
      </w:r>
      <w:r w:rsidR="00B02128">
        <w:t xml:space="preserve"> work</w:t>
      </w:r>
      <w:r>
        <w:t>.</w:t>
      </w:r>
      <w:r w:rsidR="00B02128">
        <w:t xml:space="preserve"> They are summarized under BS RF requirements specification and </w:t>
      </w:r>
      <w:r w:rsidR="004A1E99">
        <w:t>specifications simplification</w:t>
      </w:r>
      <w:r w:rsidR="00A76E2F">
        <w:t xml:space="preserve"> below</w:t>
      </w:r>
      <w:r w:rsidR="004A1E99">
        <w:t>:</w:t>
      </w:r>
    </w:p>
    <w:p w14:paraId="43D40B85" w14:textId="6EFBA344" w:rsidR="00345C6F" w:rsidRDefault="00E67A4F" w:rsidP="00BF1C38">
      <w:pPr>
        <w:rPr>
          <w:u w:val="single"/>
        </w:rPr>
      </w:pPr>
      <w:r>
        <w:rPr>
          <w:u w:val="single"/>
        </w:rPr>
        <w:t xml:space="preserve">BS </w:t>
      </w:r>
      <w:r w:rsidR="00531BEA">
        <w:rPr>
          <w:u w:val="single"/>
        </w:rPr>
        <w:t xml:space="preserve">RF </w:t>
      </w:r>
      <w:r>
        <w:rPr>
          <w:u w:val="single"/>
        </w:rPr>
        <w:t>r</w:t>
      </w:r>
      <w:r w:rsidR="00345C6F">
        <w:rPr>
          <w:u w:val="single"/>
        </w:rPr>
        <w:t>equirement</w:t>
      </w:r>
      <w:r w:rsidR="004E4D4C">
        <w:rPr>
          <w:u w:val="single"/>
        </w:rPr>
        <w:t>s</w:t>
      </w:r>
      <w:r w:rsidR="00345C6F">
        <w:rPr>
          <w:u w:val="single"/>
        </w:rPr>
        <w:t xml:space="preserve"> </w:t>
      </w:r>
      <w:r w:rsidR="00F0729B">
        <w:rPr>
          <w:u w:val="single"/>
        </w:rPr>
        <w:t>specification:</w:t>
      </w:r>
    </w:p>
    <w:p w14:paraId="19A5032C" w14:textId="359746E5" w:rsidR="003064DE" w:rsidRPr="003064DE" w:rsidRDefault="00F0729B" w:rsidP="003064DE">
      <w:pPr>
        <w:numPr>
          <w:ilvl w:val="1"/>
          <w:numId w:val="2"/>
        </w:numPr>
      </w:pPr>
      <w:r>
        <w:t xml:space="preserve">Carefully check each </w:t>
      </w:r>
      <w:r w:rsidR="00297B74">
        <w:t xml:space="preserve">conducted/radiated </w:t>
      </w:r>
      <w:r>
        <w:t xml:space="preserve">requirement currently defined for legacy RATs and confirm/justify they </w:t>
      </w:r>
      <w:r w:rsidR="00E96F94">
        <w:t xml:space="preserve">are </w:t>
      </w:r>
      <w:r>
        <w:t>appl</w:t>
      </w:r>
      <w:r w:rsidR="00E96F94">
        <w:t>icable</w:t>
      </w:r>
      <w:r>
        <w:t xml:space="preserve"> for 6G</w:t>
      </w:r>
      <w:r w:rsidR="000C1396">
        <w:t>R</w:t>
      </w:r>
      <w:r w:rsidR="003064DE" w:rsidRPr="003064DE">
        <w:rPr>
          <w:rFonts w:asciiTheme="minorHAnsi" w:eastAsiaTheme="minorEastAsia" w:hAnsi="Nokia Pure Text Light" w:cstheme="minorBidi"/>
          <w:b/>
          <w:color w:val="0A0908"/>
          <w:kern w:val="24"/>
          <w:sz w:val="24"/>
          <w:szCs w:val="24"/>
        </w:rPr>
        <w:t xml:space="preserve"> </w:t>
      </w:r>
      <w:r w:rsidR="003064DE" w:rsidRPr="003064DE">
        <w:t>(e.g. reconsider EVM definition, window size and the method for averaging over the time)</w:t>
      </w:r>
    </w:p>
    <w:p w14:paraId="738C1A98" w14:textId="20E85E8A" w:rsidR="00094A82" w:rsidRPr="00094A82" w:rsidRDefault="00094A82" w:rsidP="00094A82">
      <w:pPr>
        <w:numPr>
          <w:ilvl w:val="1"/>
          <w:numId w:val="2"/>
        </w:numPr>
        <w:rPr>
          <w:lang w:val="en-US"/>
        </w:rPr>
      </w:pPr>
      <w:r w:rsidRPr="00094A82">
        <w:t>Take into account NR enhancements of co-location requirements and adopt also for 6G</w:t>
      </w:r>
      <w:r w:rsidR="000C1396">
        <w:t>R</w:t>
      </w:r>
      <w:r w:rsidRPr="00094A82">
        <w:t xml:space="preserve"> related requirements (i.e. Tx ON/OFF, Tx IM, out-of-band blocking and co-location spurious emissions)</w:t>
      </w:r>
    </w:p>
    <w:p w14:paraId="5D524E2B" w14:textId="114CF475" w:rsidR="006720E8" w:rsidRDefault="00362F86" w:rsidP="00F0729B">
      <w:pPr>
        <w:numPr>
          <w:ilvl w:val="1"/>
          <w:numId w:val="2"/>
        </w:numPr>
      </w:pPr>
      <w:r>
        <w:t xml:space="preserve">Define </w:t>
      </w:r>
      <w:r w:rsidR="003853CE">
        <w:t>essential</w:t>
      </w:r>
      <w:r>
        <w:t xml:space="preserve"> number to test </w:t>
      </w:r>
      <w:r w:rsidR="00623CF4">
        <w:t>configuration</w:t>
      </w:r>
      <w:r w:rsidR="001A17B1">
        <w:t>s</w:t>
      </w:r>
      <w:r w:rsidR="00623CF4">
        <w:t>/</w:t>
      </w:r>
      <w:r>
        <w:t xml:space="preserve">cases </w:t>
      </w:r>
      <w:r w:rsidR="007A7BC4">
        <w:t xml:space="preserve">to </w:t>
      </w:r>
      <w:r w:rsidR="00932516">
        <w:t xml:space="preserve">sufficiently </w:t>
      </w:r>
      <w:r w:rsidR="007A7BC4">
        <w:t>verify the performance</w:t>
      </w:r>
      <w:r w:rsidR="00932516">
        <w:t xml:space="preserve"> </w:t>
      </w:r>
      <w:r w:rsidR="00D32E06">
        <w:t>of the BS</w:t>
      </w:r>
    </w:p>
    <w:p w14:paraId="6441D0A4" w14:textId="4E02B4CE" w:rsidR="00F0729B" w:rsidRDefault="005C4E06" w:rsidP="00F0729B">
      <w:pPr>
        <w:numPr>
          <w:ilvl w:val="1"/>
          <w:numId w:val="2"/>
        </w:numPr>
      </w:pPr>
      <w:r>
        <w:t>Specify</w:t>
      </w:r>
      <w:r w:rsidR="00F0729B">
        <w:t xml:space="preserve"> relevant MSR capability set</w:t>
      </w:r>
      <w:r w:rsidR="00B57B22">
        <w:t>(</w:t>
      </w:r>
      <w:r w:rsidR="00F0729B">
        <w:t>s</w:t>
      </w:r>
      <w:r w:rsidR="00B57B22">
        <w:t>)</w:t>
      </w:r>
      <w:r w:rsidR="00F0729B">
        <w:t xml:space="preserve">, including </w:t>
      </w:r>
      <w:r w:rsidR="00426B56">
        <w:t>configuration</w:t>
      </w:r>
      <w:r w:rsidR="00073D91">
        <w:t>s</w:t>
      </w:r>
      <w:r w:rsidR="00426B56">
        <w:t xml:space="preserve"> with LTE and NR</w:t>
      </w:r>
    </w:p>
    <w:p w14:paraId="17FA8A24" w14:textId="205FC512" w:rsidR="00BF1C38" w:rsidRPr="00A93A07" w:rsidRDefault="004A1E99" w:rsidP="00BF1C38">
      <w:r>
        <w:rPr>
          <w:u w:val="single"/>
        </w:rPr>
        <w:t>S</w:t>
      </w:r>
      <w:r w:rsidR="25CCF23A" w:rsidRPr="2D0C73EC">
        <w:rPr>
          <w:u w:val="single"/>
        </w:rPr>
        <w:t>pecifications</w:t>
      </w:r>
      <w:r w:rsidR="00BF1C38" w:rsidRPr="2D0C73EC">
        <w:rPr>
          <w:u w:val="single"/>
        </w:rPr>
        <w:t xml:space="preserve"> </w:t>
      </w:r>
      <w:r w:rsidR="005A6B70" w:rsidRPr="2D0C73EC">
        <w:rPr>
          <w:u w:val="single"/>
        </w:rPr>
        <w:t>s</w:t>
      </w:r>
      <w:r w:rsidR="00BF1C38" w:rsidRPr="2D0C73EC">
        <w:rPr>
          <w:u w:val="single"/>
        </w:rPr>
        <w:t>impl</w:t>
      </w:r>
      <w:r>
        <w:rPr>
          <w:u w:val="single"/>
        </w:rPr>
        <w:t>ification</w:t>
      </w:r>
      <w:r w:rsidR="00FA260E">
        <w:t>:</w:t>
      </w:r>
    </w:p>
    <w:p w14:paraId="2F6285F1" w14:textId="5285E678" w:rsidR="00091E0D" w:rsidRDefault="00091E0D" w:rsidP="00091E0D">
      <w:pPr>
        <w:numPr>
          <w:ilvl w:val="1"/>
          <w:numId w:val="2"/>
        </w:numPr>
      </w:pPr>
      <w:r>
        <w:t xml:space="preserve">Define requirements in such a way they do not need to be updated whenever new </w:t>
      </w:r>
      <w:r w:rsidR="002572E8">
        <w:t xml:space="preserve">frequency </w:t>
      </w:r>
      <w:r>
        <w:t>band is defined</w:t>
      </w:r>
      <w:r w:rsidR="004C5DFC">
        <w:t xml:space="preserve"> (take into account also ongoing </w:t>
      </w:r>
      <w:r w:rsidR="0094794E">
        <w:t xml:space="preserve">RAN task </w:t>
      </w:r>
      <w:r w:rsidR="004C5DFC">
        <w:t xml:space="preserve">work </w:t>
      </w:r>
      <w:r w:rsidR="00C935BD">
        <w:t xml:space="preserve">in RAN4 </w:t>
      </w:r>
      <w:r w:rsidR="0094794E">
        <w:t>on co-existence and co-location</w:t>
      </w:r>
      <w:r w:rsidR="004C5DFC">
        <w:t>)</w:t>
      </w:r>
    </w:p>
    <w:p w14:paraId="06BCAE90" w14:textId="4B9BA8BD" w:rsidR="00C36BFC" w:rsidRDefault="00B27174" w:rsidP="00DD3338">
      <w:pPr>
        <w:numPr>
          <w:ilvl w:val="1"/>
          <w:numId w:val="2"/>
        </w:numPr>
      </w:pPr>
      <w:r>
        <w:t>Requirements</w:t>
      </w:r>
      <w:r w:rsidR="00817FFE" w:rsidRPr="00A93A07">
        <w:t xml:space="preserve"> should be d</w:t>
      </w:r>
      <w:r w:rsidR="00665222">
        <w:t>efined</w:t>
      </w:r>
      <w:r w:rsidR="00817FFE" w:rsidRPr="00A93A07">
        <w:t xml:space="preserve"> </w:t>
      </w:r>
      <w:r>
        <w:t xml:space="preserve">in </w:t>
      </w:r>
      <w:r w:rsidR="00225C53">
        <w:t>generic</w:t>
      </w:r>
      <w:r>
        <w:t xml:space="preserve"> way</w:t>
      </w:r>
      <w:r w:rsidR="00817FFE" w:rsidRPr="00A93A07">
        <w:t xml:space="preserve"> that no new channel bandwidths are needed to be introduced later</w:t>
      </w:r>
    </w:p>
    <w:p w14:paraId="447A0036" w14:textId="383FAD88" w:rsidR="0042709C" w:rsidRDefault="00E26110" w:rsidP="00DD3338">
      <w:pPr>
        <w:numPr>
          <w:ilvl w:val="1"/>
          <w:numId w:val="2"/>
        </w:numPr>
      </w:pPr>
      <w:r>
        <w:t>Optimize the specification structure</w:t>
      </w:r>
      <w:r w:rsidR="006D269B">
        <w:t>s</w:t>
      </w:r>
      <w:r>
        <w:t xml:space="preserve"> to </w:t>
      </w:r>
      <w:r w:rsidR="00DD53ED">
        <w:t>efficiently accommodate different BS types and classes</w:t>
      </w:r>
    </w:p>
    <w:p w14:paraId="31C5E108" w14:textId="214029FB" w:rsidR="00A93A07" w:rsidRPr="008174AA" w:rsidRDefault="00A93A07" w:rsidP="00A93A07">
      <w:pPr>
        <w:pStyle w:val="Heading2"/>
        <w:rPr>
          <w:lang w:val="en-US"/>
        </w:rPr>
      </w:pPr>
      <w:r w:rsidRPr="008174AA">
        <w:rPr>
          <w:lang w:val="en-US"/>
        </w:rPr>
        <w:t>2.2</w:t>
      </w:r>
      <w:r w:rsidRPr="008174AA">
        <w:rPr>
          <w:lang w:val="en-US"/>
        </w:rPr>
        <w:tab/>
        <w:t>6G</w:t>
      </w:r>
      <w:r w:rsidR="000C1396">
        <w:rPr>
          <w:lang w:val="en-US"/>
        </w:rPr>
        <w:t>R</w:t>
      </w:r>
      <w:r w:rsidRPr="008174AA">
        <w:rPr>
          <w:lang w:val="en-US"/>
        </w:rPr>
        <w:t xml:space="preserve"> RAN4 UE RF</w:t>
      </w:r>
    </w:p>
    <w:p w14:paraId="01D5E441" w14:textId="46E61FD2" w:rsidR="000C38E0" w:rsidRPr="008174AA" w:rsidRDefault="000C38E0" w:rsidP="008174AA">
      <w:pPr>
        <w:rPr>
          <w:lang w:val="en-US"/>
        </w:rPr>
      </w:pPr>
      <w:r w:rsidRPr="008174AA">
        <w:rPr>
          <w:lang w:val="en-US"/>
        </w:rPr>
        <w:t>We see two major themes emerging for UE RF in general for 6G</w:t>
      </w:r>
      <w:r w:rsidR="003E1B89">
        <w:rPr>
          <w:lang w:val="en-US"/>
        </w:rPr>
        <w:t>R</w:t>
      </w:r>
      <w:r w:rsidRPr="008174AA">
        <w:rPr>
          <w:lang w:val="en-US"/>
        </w:rPr>
        <w:t>. First is the need to unleash all possible UE Tx power available.</w:t>
      </w:r>
      <w:r w:rsidR="002C2CEB" w:rsidRPr="008174AA">
        <w:rPr>
          <w:lang w:val="en-US"/>
        </w:rPr>
        <w:t xml:space="preserve"> This is a task for RAN4 UE RF</w:t>
      </w:r>
      <w:r w:rsidR="00AF42ED" w:rsidRPr="008174AA">
        <w:rPr>
          <w:lang w:val="en-US"/>
        </w:rPr>
        <w:t xml:space="preserve"> in 6G</w:t>
      </w:r>
      <w:r w:rsidR="000C1396">
        <w:rPr>
          <w:lang w:val="en-US"/>
        </w:rPr>
        <w:t>R</w:t>
      </w:r>
      <w:r w:rsidR="00AF42ED" w:rsidRPr="008174AA">
        <w:rPr>
          <w:lang w:val="en-US"/>
        </w:rPr>
        <w:t xml:space="preserve"> as RAN1 has already defined PHY to be so efficient in 5G that </w:t>
      </w:r>
      <w:r w:rsidR="00862333" w:rsidRPr="008174AA">
        <w:rPr>
          <w:lang w:val="en-US"/>
        </w:rPr>
        <w:t>it is vi</w:t>
      </w:r>
      <w:r w:rsidR="000C1396">
        <w:rPr>
          <w:lang w:val="en-US"/>
        </w:rPr>
        <w:t>r</w:t>
      </w:r>
      <w:r w:rsidR="00862333" w:rsidRPr="008174AA">
        <w:rPr>
          <w:lang w:val="en-US"/>
        </w:rPr>
        <w:t xml:space="preserve">tually impossible to </w:t>
      </w:r>
      <w:r w:rsidR="001C261E" w:rsidRPr="008174AA">
        <w:rPr>
          <w:lang w:val="en-US"/>
        </w:rPr>
        <w:t>enhance PHY in 6G</w:t>
      </w:r>
      <w:r w:rsidR="000C1396">
        <w:rPr>
          <w:lang w:val="en-US"/>
        </w:rPr>
        <w:t>R</w:t>
      </w:r>
      <w:r w:rsidR="001C261E" w:rsidRPr="008174AA">
        <w:rPr>
          <w:lang w:val="en-US"/>
        </w:rPr>
        <w:t xml:space="preserve"> substantially to get more UE Tx power.</w:t>
      </w:r>
      <w:r w:rsidR="00F209B8" w:rsidRPr="008174AA">
        <w:rPr>
          <w:lang w:val="en-US"/>
        </w:rPr>
        <w:t xml:space="preserve"> Second major theme is to</w:t>
      </w:r>
      <w:r w:rsidR="00C3761F" w:rsidRPr="008174AA">
        <w:rPr>
          <w:lang w:val="en-US"/>
        </w:rPr>
        <w:t xml:space="preserve"> keep 6G</w:t>
      </w:r>
      <w:r w:rsidR="000C1396">
        <w:rPr>
          <w:lang w:val="en-US"/>
        </w:rPr>
        <w:t>R</w:t>
      </w:r>
      <w:r w:rsidR="00C3761F" w:rsidRPr="008174AA">
        <w:rPr>
          <w:lang w:val="en-US"/>
        </w:rPr>
        <w:t xml:space="preserve"> specifications simple but sufficient</w:t>
      </w:r>
      <w:r w:rsidR="00371D17" w:rsidRPr="008174AA">
        <w:rPr>
          <w:lang w:val="en-US"/>
        </w:rPr>
        <w:t>.</w:t>
      </w:r>
    </w:p>
    <w:p w14:paraId="04BCD3C2" w14:textId="77777777" w:rsidR="00A93A07" w:rsidRPr="00A93A07" w:rsidRDefault="00A93A07" w:rsidP="00A93A07">
      <w:r w:rsidRPr="00A93A07">
        <w:rPr>
          <w:u w:val="single"/>
        </w:rPr>
        <w:t>Maximize UL Tx power</w:t>
      </w:r>
      <w:r w:rsidRPr="00A93A07">
        <w:t>, do not set artificial bounds --&gt; leverage full power potential</w:t>
      </w:r>
    </w:p>
    <w:p w14:paraId="5B145B0B" w14:textId="77777777" w:rsidR="00A93A07" w:rsidRPr="00A93A07" w:rsidRDefault="00A93A07" w:rsidP="00A93A07">
      <w:pPr>
        <w:numPr>
          <w:ilvl w:val="1"/>
          <w:numId w:val="1"/>
        </w:numPr>
      </w:pPr>
      <w:r w:rsidRPr="00A93A07">
        <w:t>Optimize (minimize) MPR, A-MPR</w:t>
      </w:r>
    </w:p>
    <w:p w14:paraId="36F59D39" w14:textId="77777777" w:rsidR="00A93A07" w:rsidRPr="00A93A07" w:rsidRDefault="00A93A07" w:rsidP="00A93A07">
      <w:pPr>
        <w:numPr>
          <w:ilvl w:val="1"/>
          <w:numId w:val="1"/>
        </w:numPr>
      </w:pPr>
      <w:r w:rsidRPr="00A93A07">
        <w:t>Default power class is PC2, also for FDD</w:t>
      </w:r>
    </w:p>
    <w:p w14:paraId="079D6096" w14:textId="77777777" w:rsidR="00A93A07" w:rsidRPr="00A93A07" w:rsidRDefault="00A93A07" w:rsidP="00A93A07">
      <w:pPr>
        <w:numPr>
          <w:ilvl w:val="1"/>
          <w:numId w:val="1"/>
        </w:numPr>
      </w:pPr>
      <w:r w:rsidRPr="00A93A07">
        <w:lastRenderedPageBreak/>
        <w:t>Power boosting built in from start, not as a dedicated feature</w:t>
      </w:r>
    </w:p>
    <w:p w14:paraId="3B8F1BE8" w14:textId="77777777" w:rsidR="00A93A07" w:rsidRPr="00A93A07" w:rsidRDefault="00A93A07" w:rsidP="00A93A07">
      <w:pPr>
        <w:numPr>
          <w:ilvl w:val="1"/>
          <w:numId w:val="1"/>
        </w:numPr>
      </w:pPr>
      <w:r w:rsidRPr="00A93A07">
        <w:t>Avoid Tx power relaxations as much as possible</w:t>
      </w:r>
    </w:p>
    <w:p w14:paraId="7C2E5CB5" w14:textId="77777777" w:rsidR="00A93A07" w:rsidRPr="00A93A07" w:rsidRDefault="00A93A07" w:rsidP="00A93A07">
      <w:pPr>
        <w:numPr>
          <w:ilvl w:val="1"/>
          <w:numId w:val="1"/>
        </w:numPr>
      </w:pPr>
      <w:r w:rsidRPr="00A93A07">
        <w:t>FWA more stringent MPR simulation assumptions compared to handheld</w:t>
      </w:r>
    </w:p>
    <w:p w14:paraId="60B01076" w14:textId="77777777" w:rsidR="00A93A07" w:rsidRPr="00A93A07" w:rsidRDefault="00A93A07" w:rsidP="00A93A07">
      <w:r w:rsidRPr="00A93A07">
        <w:rPr>
          <w:u w:val="single"/>
        </w:rPr>
        <w:t>Keep it Simple</w:t>
      </w:r>
      <w:r w:rsidRPr="00A93A07">
        <w:t>, do not over specify things</w:t>
      </w:r>
    </w:p>
    <w:p w14:paraId="5D747A46" w14:textId="6B6051DB" w:rsidR="00A93A07" w:rsidRPr="00A93A07" w:rsidRDefault="00A93A07" w:rsidP="00A93A07">
      <w:pPr>
        <w:numPr>
          <w:ilvl w:val="1"/>
          <w:numId w:val="2"/>
        </w:numPr>
      </w:pPr>
      <w:r w:rsidRPr="00A93A07">
        <w:t>Focus o</w:t>
      </w:r>
      <w:r w:rsidR="005607BA">
        <w:t xml:space="preserve">n key </w:t>
      </w:r>
      <w:r w:rsidRPr="00A93A07">
        <w:t>requirements</w:t>
      </w:r>
      <w:r w:rsidR="005607BA">
        <w:t xml:space="preserve"> which</w:t>
      </w:r>
      <w:r w:rsidR="00E40BBC">
        <w:t xml:space="preserve"> impact 6G</w:t>
      </w:r>
      <w:r w:rsidR="003E1B89">
        <w:t>R</w:t>
      </w:r>
      <w:r w:rsidR="00E40BBC">
        <w:t xml:space="preserve"> system performance and </w:t>
      </w:r>
      <w:r w:rsidR="006737FD">
        <w:t xml:space="preserve">consider </w:t>
      </w:r>
      <w:r w:rsidR="00E40BBC">
        <w:t>only necessary regulatory re</w:t>
      </w:r>
      <w:r w:rsidR="006737FD">
        <w:t xml:space="preserve">quirements to </w:t>
      </w:r>
      <w:r w:rsidR="007D6858">
        <w:t xml:space="preserve">be </w:t>
      </w:r>
      <w:r w:rsidR="006737FD">
        <w:t>included</w:t>
      </w:r>
      <w:r w:rsidR="007D6858">
        <w:t xml:space="preserve"> in specification</w:t>
      </w:r>
      <w:r w:rsidR="006737FD">
        <w:t>.</w:t>
      </w:r>
    </w:p>
    <w:p w14:paraId="5883AF7D" w14:textId="677F4F91" w:rsidR="00A93A07" w:rsidRPr="00A93A07" w:rsidRDefault="00247B1F" w:rsidP="00A93A07">
      <w:pPr>
        <w:numPr>
          <w:ilvl w:val="1"/>
          <w:numId w:val="2"/>
        </w:numPr>
      </w:pPr>
      <w:r>
        <w:t xml:space="preserve">Carefully </w:t>
      </w:r>
      <w:r w:rsidR="00CD779C">
        <w:t>assess</w:t>
      </w:r>
      <w:r>
        <w:t xml:space="preserve"> if each individual </w:t>
      </w:r>
      <w:r w:rsidR="00E36915">
        <w:t>legacy (LTE/</w:t>
      </w:r>
      <w:r>
        <w:t>NR</w:t>
      </w:r>
      <w:r w:rsidR="00E36915">
        <w:t>)</w:t>
      </w:r>
      <w:r>
        <w:t xml:space="preserve"> requirement</w:t>
      </w:r>
      <w:r w:rsidR="000C1396">
        <w:t xml:space="preserve"> </w:t>
      </w:r>
      <w:r w:rsidR="00CD779C">
        <w:t>is still relevant and necessary for 6G</w:t>
      </w:r>
      <w:r w:rsidR="003E1B89">
        <w:t>R</w:t>
      </w:r>
      <w:r w:rsidR="000C1396">
        <w:t>,</w:t>
      </w:r>
      <w:r w:rsidR="00CD779C">
        <w:t xml:space="preserve"> i.e. do</w:t>
      </w:r>
      <w:r w:rsidR="00A93A07" w:rsidRPr="00A93A07">
        <w:t xml:space="preserve"> not specify requirement just because it has always been specified</w:t>
      </w:r>
      <w:r w:rsidR="004D4A52">
        <w:t>.</w:t>
      </w:r>
    </w:p>
    <w:p w14:paraId="2CA037DB" w14:textId="4EF5DB78" w:rsidR="00482B7C" w:rsidRPr="00A93A07" w:rsidRDefault="00A93A07" w:rsidP="00482B7C">
      <w:pPr>
        <w:numPr>
          <w:ilvl w:val="1"/>
          <w:numId w:val="2"/>
        </w:numPr>
      </w:pPr>
      <w:r w:rsidRPr="00A93A07">
        <w:t xml:space="preserve">Do not specify band combinations specific requirements such as MSD, </w:t>
      </w:r>
      <w:proofErr w:type="spellStart"/>
      <w:r w:rsidRPr="00A93A07">
        <w:t>dTi</w:t>
      </w:r>
      <w:r w:rsidR="0051746A">
        <w:t>c</w:t>
      </w:r>
      <w:proofErr w:type="spellEnd"/>
      <w:r w:rsidRPr="00A93A07">
        <w:t xml:space="preserve"> etc</w:t>
      </w:r>
      <w:r w:rsidR="00105E9D">
        <w:t xml:space="preserve"> on per</w:t>
      </w:r>
      <w:r w:rsidR="00BC7B19">
        <w:t xml:space="preserve"> individual</w:t>
      </w:r>
      <w:r w:rsidR="00105E9D">
        <w:t xml:space="preserve"> band combination level</w:t>
      </w:r>
      <w:r w:rsidR="009D1D41">
        <w:t>. As an example</w:t>
      </w:r>
      <w:r w:rsidR="008F4AC5">
        <w:t>,</w:t>
      </w:r>
      <w:r w:rsidR="009D1D41">
        <w:t xml:space="preserve"> if MSD is still needed</w:t>
      </w:r>
      <w:r w:rsidR="008F4AC5">
        <w:t>,</w:t>
      </w:r>
      <w:r w:rsidR="009D1D41">
        <w:t xml:space="preserve"> a look up table or another generic approach could be </w:t>
      </w:r>
      <w:r w:rsidR="00E21A84">
        <w:t>consider</w:t>
      </w:r>
      <w:r w:rsidR="008F4AC5">
        <w:t>e</w:t>
      </w:r>
      <w:r w:rsidR="00E21A84">
        <w:t>d</w:t>
      </w:r>
      <w:r w:rsidR="009D1D41">
        <w:t>.</w:t>
      </w:r>
      <w:r w:rsidR="0051746A">
        <w:t xml:space="preserve"> In our view BCSs and </w:t>
      </w:r>
      <w:proofErr w:type="spellStart"/>
      <w:r w:rsidR="0051746A">
        <w:t>d</w:t>
      </w:r>
      <w:r w:rsidR="006C50EF">
        <w:t>R</w:t>
      </w:r>
      <w:r w:rsidR="0051746A">
        <w:t>ibs</w:t>
      </w:r>
      <w:proofErr w:type="spellEnd"/>
      <w:r w:rsidR="006C50EF">
        <w:t xml:space="preserve"> are not needed at all.</w:t>
      </w:r>
      <w:r w:rsidR="0051746A">
        <w:t xml:space="preserve"> </w:t>
      </w:r>
    </w:p>
    <w:p w14:paraId="7FEAECEB" w14:textId="224BE7E7" w:rsidR="00A93A07" w:rsidRPr="008174AA" w:rsidRDefault="00A93A07" w:rsidP="008174AA">
      <w:pPr>
        <w:numPr>
          <w:ilvl w:val="1"/>
          <w:numId w:val="2"/>
        </w:numPr>
        <w:rPr>
          <w:lang w:val="en-US"/>
        </w:rPr>
      </w:pPr>
      <w:r w:rsidRPr="00A93A07">
        <w:t xml:space="preserve">Specification should be </w:t>
      </w:r>
      <w:r w:rsidR="00AB39E8">
        <w:t>defined</w:t>
      </w:r>
      <w:r w:rsidRPr="00A93A07">
        <w:t xml:space="preserve"> s</w:t>
      </w:r>
      <w:r w:rsidR="003A3B12">
        <w:t>uch</w:t>
      </w:r>
      <w:r w:rsidRPr="00A93A07">
        <w:t xml:space="preserve"> that new channel bandwidths are</w:t>
      </w:r>
      <w:r w:rsidR="004D26C1">
        <w:t xml:space="preserve"> not</w:t>
      </w:r>
      <w:r w:rsidRPr="00A93A07">
        <w:t xml:space="preserve"> needed to be introduced </w:t>
      </w:r>
      <w:r w:rsidR="007C6731">
        <w:t xml:space="preserve">in </w:t>
      </w:r>
      <w:r w:rsidRPr="00A93A07">
        <w:t>later</w:t>
      </w:r>
      <w:r w:rsidR="0098617D">
        <w:t xml:space="preserve"> releases</w:t>
      </w:r>
      <w:r w:rsidR="007050F7">
        <w:t>.</w:t>
      </w:r>
      <w:r w:rsidR="0098617D">
        <w:t xml:space="preserve"> Meaning that additional channel bandwi</w:t>
      </w:r>
      <w:r w:rsidR="00F42A6E">
        <w:t xml:space="preserve">dths for existing bands basket or irregular channel bandwidth WIs </w:t>
      </w:r>
      <w:r w:rsidR="009615D7">
        <w:t>are not needed</w:t>
      </w:r>
      <w:r w:rsidR="00F42A6E">
        <w:t>.</w:t>
      </w:r>
    </w:p>
    <w:p w14:paraId="5C2FD331" w14:textId="48F15D2A" w:rsidR="00A93A07" w:rsidRPr="008174AA" w:rsidRDefault="002708B7" w:rsidP="002708B7">
      <w:pPr>
        <w:pStyle w:val="Heading2"/>
        <w:rPr>
          <w:lang w:val="sv-SE"/>
        </w:rPr>
      </w:pPr>
      <w:r w:rsidRPr="008174AA">
        <w:rPr>
          <w:lang w:val="sv-SE"/>
        </w:rPr>
        <w:t>2.3</w:t>
      </w:r>
      <w:r w:rsidRPr="008174AA">
        <w:rPr>
          <w:lang w:val="sv-SE"/>
        </w:rPr>
        <w:tab/>
      </w:r>
      <w:r w:rsidR="00675E75" w:rsidRPr="008174AA">
        <w:rPr>
          <w:lang w:val="sv-SE"/>
        </w:rPr>
        <w:t>6G</w:t>
      </w:r>
      <w:r w:rsidR="008F4AC5">
        <w:rPr>
          <w:lang w:val="sv-SE"/>
        </w:rPr>
        <w:t>R</w:t>
      </w:r>
      <w:r w:rsidR="00675E75" w:rsidRPr="008174AA">
        <w:rPr>
          <w:lang w:val="sv-SE"/>
        </w:rPr>
        <w:t xml:space="preserve"> RAN4 </w:t>
      </w:r>
      <w:r w:rsidRPr="008174AA">
        <w:rPr>
          <w:lang w:val="sv-SE"/>
        </w:rPr>
        <w:t>RRM</w:t>
      </w:r>
    </w:p>
    <w:p w14:paraId="70900C21" w14:textId="14ED861A" w:rsidR="009A41FE" w:rsidRDefault="00164D30" w:rsidP="009A41FE">
      <w:pPr>
        <w:rPr>
          <w:lang w:val="en-US"/>
        </w:rPr>
      </w:pPr>
      <w:r w:rsidRPr="008174AA">
        <w:rPr>
          <w:lang w:val="en-US"/>
        </w:rPr>
        <w:t>For 6G</w:t>
      </w:r>
      <w:r w:rsidR="008F4AC5">
        <w:rPr>
          <w:lang w:val="en-US"/>
        </w:rPr>
        <w:t>R</w:t>
      </w:r>
      <w:r w:rsidRPr="008174AA">
        <w:rPr>
          <w:lang w:val="en-US"/>
        </w:rPr>
        <w:t xml:space="preserve"> we have identified a </w:t>
      </w:r>
      <w:r>
        <w:rPr>
          <w:lang w:val="en-US"/>
        </w:rPr>
        <w:t xml:space="preserve">number of areas where we see </w:t>
      </w:r>
      <w:r w:rsidR="00DF2413">
        <w:rPr>
          <w:lang w:val="en-US"/>
        </w:rPr>
        <w:t>that 6G</w:t>
      </w:r>
      <w:r w:rsidR="008F4AC5">
        <w:rPr>
          <w:lang w:val="en-US"/>
        </w:rPr>
        <w:t>R</w:t>
      </w:r>
      <w:r w:rsidR="00DF2413">
        <w:rPr>
          <w:lang w:val="en-US"/>
        </w:rPr>
        <w:t xml:space="preserve"> </w:t>
      </w:r>
      <w:r w:rsidR="0018336A">
        <w:rPr>
          <w:lang w:val="en-US"/>
        </w:rPr>
        <w:t>can do</w:t>
      </w:r>
      <w:r>
        <w:rPr>
          <w:lang w:val="en-US"/>
        </w:rPr>
        <w:t xml:space="preserve"> better than </w:t>
      </w:r>
      <w:proofErr w:type="gramStart"/>
      <w:r w:rsidR="00A95A8F">
        <w:rPr>
          <w:lang w:val="en-US"/>
        </w:rPr>
        <w:t>either of</w:t>
      </w:r>
      <w:proofErr w:type="gramEnd"/>
      <w:r>
        <w:rPr>
          <w:lang w:val="en-US"/>
        </w:rPr>
        <w:t xml:space="preserve"> 4G </w:t>
      </w:r>
      <w:r w:rsidR="00A95A8F">
        <w:rPr>
          <w:lang w:val="en-US"/>
        </w:rPr>
        <w:t>or</w:t>
      </w:r>
      <w:r>
        <w:rPr>
          <w:lang w:val="en-US"/>
        </w:rPr>
        <w:t xml:space="preserve"> 5G. </w:t>
      </w:r>
      <w:r w:rsidR="00236E97">
        <w:rPr>
          <w:lang w:val="en-US"/>
        </w:rPr>
        <w:t xml:space="preserve">One of the </w:t>
      </w:r>
      <w:r w:rsidR="007E7E02">
        <w:rPr>
          <w:lang w:val="en-US"/>
        </w:rPr>
        <w:t>m</w:t>
      </w:r>
      <w:r w:rsidR="00BB4030">
        <w:rPr>
          <w:lang w:val="en-US"/>
        </w:rPr>
        <w:t xml:space="preserve">ost important </w:t>
      </w:r>
      <w:proofErr w:type="gramStart"/>
      <w:r w:rsidR="00197C84">
        <w:rPr>
          <w:lang w:val="en-US"/>
        </w:rPr>
        <w:t>area</w:t>
      </w:r>
      <w:proofErr w:type="gramEnd"/>
      <w:r w:rsidR="00197C84">
        <w:rPr>
          <w:lang w:val="en-US"/>
        </w:rPr>
        <w:t xml:space="preserve"> </w:t>
      </w:r>
      <w:r w:rsidR="00BB4030">
        <w:rPr>
          <w:lang w:val="en-US"/>
        </w:rPr>
        <w:t xml:space="preserve">we want to </w:t>
      </w:r>
      <w:r w:rsidR="00D2023A">
        <w:rPr>
          <w:lang w:val="en-US"/>
        </w:rPr>
        <w:t xml:space="preserve">look at </w:t>
      </w:r>
      <w:r w:rsidR="006458B4">
        <w:rPr>
          <w:lang w:val="en-US"/>
        </w:rPr>
        <w:t xml:space="preserve">is </w:t>
      </w:r>
      <w:r w:rsidR="00195496">
        <w:rPr>
          <w:lang w:val="en-US"/>
        </w:rPr>
        <w:t>the overall</w:t>
      </w:r>
      <w:r w:rsidR="00D2023A">
        <w:rPr>
          <w:lang w:val="en-US"/>
        </w:rPr>
        <w:t xml:space="preserve"> measurement framework</w:t>
      </w:r>
      <w:r w:rsidR="00083EFA">
        <w:rPr>
          <w:lang w:val="en-US"/>
        </w:rPr>
        <w:t>,</w:t>
      </w:r>
      <w:r w:rsidR="00D2023A">
        <w:rPr>
          <w:lang w:val="en-US"/>
        </w:rPr>
        <w:t xml:space="preserve"> which </w:t>
      </w:r>
      <w:r w:rsidR="005E2974">
        <w:rPr>
          <w:lang w:val="en-US"/>
        </w:rPr>
        <w:t>is buil</w:t>
      </w:r>
      <w:r w:rsidR="00197C84">
        <w:rPr>
          <w:lang w:val="en-US"/>
        </w:rPr>
        <w:t>t</w:t>
      </w:r>
      <w:r w:rsidR="005E2974">
        <w:rPr>
          <w:lang w:val="en-US"/>
        </w:rPr>
        <w:t xml:space="preserve"> on principles from before </w:t>
      </w:r>
      <w:r w:rsidR="00315D5C">
        <w:rPr>
          <w:lang w:val="en-US"/>
        </w:rPr>
        <w:t>3GPP introduced Carrier Aggregation</w:t>
      </w:r>
      <w:r w:rsidR="009037B0">
        <w:rPr>
          <w:lang w:val="en-US"/>
        </w:rPr>
        <w:t>.</w:t>
      </w:r>
      <w:r>
        <w:rPr>
          <w:lang w:val="en-US"/>
        </w:rPr>
        <w:t xml:space="preserve"> </w:t>
      </w:r>
      <w:r w:rsidR="00F02BC1">
        <w:rPr>
          <w:lang w:val="en-US"/>
        </w:rPr>
        <w:t>Addi</w:t>
      </w:r>
      <w:r w:rsidR="00AA10B2">
        <w:rPr>
          <w:lang w:val="en-US"/>
        </w:rPr>
        <w:t>ti</w:t>
      </w:r>
      <w:r w:rsidR="00F02BC1">
        <w:rPr>
          <w:lang w:val="en-US"/>
        </w:rPr>
        <w:t xml:space="preserve">onally, </w:t>
      </w:r>
      <w:r w:rsidR="006953F1">
        <w:rPr>
          <w:lang w:val="en-US"/>
        </w:rPr>
        <w:t>the aspect</w:t>
      </w:r>
      <w:r w:rsidR="00FB3755">
        <w:rPr>
          <w:lang w:val="en-US"/>
        </w:rPr>
        <w:t>s</w:t>
      </w:r>
      <w:r w:rsidR="006953F1">
        <w:rPr>
          <w:lang w:val="en-US"/>
        </w:rPr>
        <w:t xml:space="preserve"> of </w:t>
      </w:r>
      <w:r w:rsidR="00BF07EE">
        <w:rPr>
          <w:lang w:val="en-US"/>
        </w:rPr>
        <w:t>energy effici</w:t>
      </w:r>
      <w:r w:rsidR="00DB2B5A">
        <w:rPr>
          <w:lang w:val="en-US"/>
        </w:rPr>
        <w:t xml:space="preserve">ency </w:t>
      </w:r>
      <w:r w:rsidR="00EE62A0">
        <w:rPr>
          <w:lang w:val="en-US"/>
        </w:rPr>
        <w:t xml:space="preserve">and </w:t>
      </w:r>
      <w:r w:rsidR="004C6F04">
        <w:rPr>
          <w:lang w:val="en-US"/>
        </w:rPr>
        <w:t>UE autonomous interruptions</w:t>
      </w:r>
      <w:r w:rsidR="00FB3755">
        <w:rPr>
          <w:lang w:val="en-US"/>
        </w:rPr>
        <w:t xml:space="preserve"> are </w:t>
      </w:r>
      <w:r w:rsidR="00546DC0">
        <w:rPr>
          <w:lang w:val="en-US"/>
        </w:rPr>
        <w:t xml:space="preserve">highly </w:t>
      </w:r>
      <w:r w:rsidR="00FB3755">
        <w:rPr>
          <w:lang w:val="en-US"/>
        </w:rPr>
        <w:t>impo</w:t>
      </w:r>
      <w:r w:rsidR="00E267D1">
        <w:rPr>
          <w:lang w:val="en-US"/>
        </w:rPr>
        <w:t>rtant</w:t>
      </w:r>
      <w:r w:rsidR="0061340D">
        <w:rPr>
          <w:lang w:val="en-US"/>
        </w:rPr>
        <w:t xml:space="preserve"> </w:t>
      </w:r>
      <w:r w:rsidR="003A0C5F">
        <w:rPr>
          <w:lang w:val="en-US"/>
        </w:rPr>
        <w:t>for</w:t>
      </w:r>
      <w:r w:rsidR="0001532A">
        <w:rPr>
          <w:lang w:val="en-US"/>
        </w:rPr>
        <w:t xml:space="preserve"> differentiating enhancements in 6G</w:t>
      </w:r>
      <w:r w:rsidR="008F4AC5">
        <w:rPr>
          <w:lang w:val="en-US"/>
        </w:rPr>
        <w:t>R</w:t>
      </w:r>
      <w:r w:rsidR="0001532A">
        <w:rPr>
          <w:lang w:val="en-US"/>
        </w:rPr>
        <w:t>.</w:t>
      </w:r>
    </w:p>
    <w:p w14:paraId="0C2D51DD" w14:textId="7237444E" w:rsidR="00473D2A" w:rsidRPr="008174AA" w:rsidRDefault="00164D30" w:rsidP="009A41FE">
      <w:pPr>
        <w:rPr>
          <w:b/>
          <w:bCs/>
          <w:lang w:val="en-US"/>
        </w:rPr>
      </w:pPr>
      <w:r w:rsidRPr="008174AA">
        <w:rPr>
          <w:b/>
          <w:bCs/>
          <w:lang w:val="en-US"/>
        </w:rPr>
        <w:t>Measur</w:t>
      </w:r>
      <w:r w:rsidR="006261AF" w:rsidRPr="008174AA">
        <w:rPr>
          <w:b/>
          <w:bCs/>
          <w:lang w:val="en-US"/>
        </w:rPr>
        <w:t>e</w:t>
      </w:r>
      <w:r w:rsidRPr="008174AA">
        <w:rPr>
          <w:b/>
          <w:bCs/>
          <w:lang w:val="en-US"/>
        </w:rPr>
        <w:t xml:space="preserve">ment </w:t>
      </w:r>
      <w:r w:rsidR="00881692" w:rsidRPr="008174AA">
        <w:rPr>
          <w:b/>
          <w:bCs/>
          <w:lang w:val="en-US"/>
        </w:rPr>
        <w:t>F</w:t>
      </w:r>
      <w:r w:rsidRPr="008174AA">
        <w:rPr>
          <w:b/>
          <w:bCs/>
          <w:lang w:val="en-US"/>
        </w:rPr>
        <w:t>ramework:</w:t>
      </w:r>
    </w:p>
    <w:p w14:paraId="1D8B3DB3" w14:textId="773E5B86" w:rsidR="00473D2A" w:rsidRDefault="00164D30" w:rsidP="008174AA">
      <w:pPr>
        <w:ind w:left="284"/>
      </w:pPr>
      <w:r w:rsidRPr="008174AA">
        <w:rPr>
          <w:u w:val="single"/>
          <w:lang w:val="en-US"/>
        </w:rPr>
        <w:t>Categorization of measurements:</w:t>
      </w:r>
      <w:r>
        <w:rPr>
          <w:lang w:val="en-US"/>
        </w:rPr>
        <w:t xml:space="preserve"> </w:t>
      </w:r>
      <w:r w:rsidRPr="00164D30">
        <w:t>6G</w:t>
      </w:r>
      <w:r w:rsidR="008F4AC5">
        <w:t>R</w:t>
      </w:r>
      <w:r w:rsidRPr="00164D30">
        <w:t xml:space="preserve"> is the 2</w:t>
      </w:r>
      <w:r w:rsidRPr="00164D30">
        <w:rPr>
          <w:vertAlign w:val="superscript"/>
        </w:rPr>
        <w:t>nd</w:t>
      </w:r>
      <w:r w:rsidRPr="00164D30">
        <w:t xml:space="preserve"> RAT defined by 3GPP which is CA native. </w:t>
      </w:r>
      <w:r>
        <w:t>During NR</w:t>
      </w:r>
      <w:r w:rsidR="001C4DDA">
        <w:t>,</w:t>
      </w:r>
      <w:r>
        <w:t xml:space="preserve"> RAN4 has worked extensively on measurement and CA related challenges. Based on this work and related work in 4G, w</w:t>
      </w:r>
      <w:r w:rsidRPr="00164D30">
        <w:t xml:space="preserve">e </w:t>
      </w:r>
      <w:r>
        <w:t>think</w:t>
      </w:r>
      <w:r w:rsidRPr="00164D30">
        <w:t xml:space="preserve"> RAN4 </w:t>
      </w:r>
      <w:r>
        <w:t xml:space="preserve">should </w:t>
      </w:r>
      <w:r w:rsidRPr="00164D30">
        <w:t>discuss how to account the learning</w:t>
      </w:r>
      <w:r w:rsidR="002E1B30">
        <w:t>s</w:t>
      </w:r>
      <w:r w:rsidRPr="00164D30">
        <w:t xml:space="preserve"> and work done during </w:t>
      </w:r>
      <w:r>
        <w:t xml:space="preserve">4G and </w:t>
      </w:r>
      <w:r w:rsidRPr="00164D30">
        <w:t>5G in</w:t>
      </w:r>
      <w:r w:rsidR="00BF3539">
        <w:t>to</w:t>
      </w:r>
      <w:r w:rsidRPr="00164D30">
        <w:t xml:space="preserve"> the 6G </w:t>
      </w:r>
      <w:r w:rsidR="00BF3539">
        <w:t xml:space="preserve">measurement framework </w:t>
      </w:r>
      <w:r w:rsidRPr="00164D30">
        <w:t>design.</w:t>
      </w:r>
      <w:r w:rsidR="00473D2A">
        <w:t xml:space="preserve"> </w:t>
      </w:r>
    </w:p>
    <w:p w14:paraId="32A727C8" w14:textId="74A6F1E4" w:rsidR="00BF3539" w:rsidRDefault="00473D2A" w:rsidP="008174AA">
      <w:pPr>
        <w:pStyle w:val="ListParagraph"/>
        <w:numPr>
          <w:ilvl w:val="0"/>
          <w:numId w:val="7"/>
        </w:numPr>
        <w:ind w:left="644"/>
      </w:pPr>
      <w:r>
        <w:t>We suggest RAN4 to study categorizing measurements and requirements based on reason for requesting the measurements.</w:t>
      </w:r>
    </w:p>
    <w:p w14:paraId="3B70A9CB" w14:textId="2E4A19D8" w:rsidR="00473D2A" w:rsidRDefault="00473D2A" w:rsidP="008174AA">
      <w:pPr>
        <w:ind w:left="284"/>
      </w:pPr>
      <w:r w:rsidRPr="008174AA">
        <w:rPr>
          <w:u w:val="single"/>
        </w:rPr>
        <w:t>Measurements across States and Cell Changes:</w:t>
      </w:r>
      <w:r w:rsidRPr="00473D2A">
        <w:t xml:space="preserve"> In 4G and 5G</w:t>
      </w:r>
      <w:r w:rsidR="008F4AC5">
        <w:t>,</w:t>
      </w:r>
      <w:r w:rsidRPr="00473D2A">
        <w:t xml:space="preserve"> </w:t>
      </w:r>
      <w:r>
        <w:t>3GPP</w:t>
      </w:r>
      <w:r w:rsidRPr="00473D2A">
        <w:t xml:space="preserve"> have introduced measurement across states which can improve delay related to CA configuration at connection setup. </w:t>
      </w:r>
    </w:p>
    <w:p w14:paraId="4AA97D16" w14:textId="77C3A9F7" w:rsidR="00473D2A" w:rsidRDefault="00473D2A" w:rsidP="008174AA">
      <w:pPr>
        <w:pStyle w:val="ListParagraph"/>
        <w:numPr>
          <w:ilvl w:val="0"/>
          <w:numId w:val="7"/>
        </w:numPr>
        <w:ind w:left="644"/>
      </w:pPr>
      <w:r w:rsidRPr="00473D2A">
        <w:t>We suggest RAN4 discussing general UE measurement assumptions during State and Cell changes.</w:t>
      </w:r>
    </w:p>
    <w:p w14:paraId="468531F8" w14:textId="77777777" w:rsidR="00473D2A" w:rsidRDefault="00473D2A" w:rsidP="008174AA">
      <w:pPr>
        <w:ind w:left="284"/>
      </w:pPr>
      <w:r w:rsidRPr="008174AA">
        <w:rPr>
          <w:u w:val="single"/>
        </w:rPr>
        <w:t>Simplified Measurement Gap Structure:</w:t>
      </w:r>
      <w:r w:rsidRPr="00473D2A">
        <w:t xml:space="preserve"> It is common understanding in RAN4 RRM that NR gap requirements are overly complex in NR. </w:t>
      </w:r>
    </w:p>
    <w:p w14:paraId="3770D109" w14:textId="41012AAA" w:rsidR="00473D2A" w:rsidRPr="00473D2A" w:rsidRDefault="00473D2A" w:rsidP="008174AA">
      <w:pPr>
        <w:pStyle w:val="ListParagraph"/>
        <w:numPr>
          <w:ilvl w:val="0"/>
          <w:numId w:val="7"/>
        </w:numPr>
        <w:ind w:left="644"/>
      </w:pPr>
      <w:r w:rsidRPr="00473D2A">
        <w:t>We suggest studying how to reduce this complexity by reducing the number of gap patterns and measurement gap types.</w:t>
      </w:r>
    </w:p>
    <w:p w14:paraId="06349D6D" w14:textId="171F45CE" w:rsidR="00164D30" w:rsidRDefault="00473D2A" w:rsidP="008174AA">
      <w:pPr>
        <w:ind w:left="284"/>
      </w:pPr>
      <w:r>
        <w:t>With this work w</w:t>
      </w:r>
      <w:r w:rsidR="00164D30" w:rsidRPr="00164D30">
        <w:t xml:space="preserve">e aim at </w:t>
      </w:r>
      <w:r>
        <w:t xml:space="preserve">having </w:t>
      </w:r>
      <w:r w:rsidR="00164D30" w:rsidRPr="00164D30">
        <w:t xml:space="preserve">simplified UE </w:t>
      </w:r>
      <w:r>
        <w:t xml:space="preserve">measurements and related </w:t>
      </w:r>
      <w:r w:rsidR="00164D30" w:rsidRPr="00164D30">
        <w:t>requirements with improved network visibility to the UE delays.</w:t>
      </w:r>
    </w:p>
    <w:p w14:paraId="74987FB7" w14:textId="77777777" w:rsidR="00473D2A" w:rsidRPr="00770294" w:rsidRDefault="00473D2A" w:rsidP="009A41FE">
      <w:pPr>
        <w:rPr>
          <w:b/>
        </w:rPr>
      </w:pPr>
      <w:r w:rsidRPr="008174AA">
        <w:rPr>
          <w:b/>
        </w:rPr>
        <w:t>Energy Efficiency:</w:t>
      </w:r>
    </w:p>
    <w:p w14:paraId="130D8FEA" w14:textId="6BCE382D" w:rsidR="00881692" w:rsidRDefault="00881692" w:rsidP="008174AA">
      <w:pPr>
        <w:ind w:left="284"/>
      </w:pPr>
      <w:r>
        <w:t>N</w:t>
      </w:r>
      <w:r w:rsidR="00473D2A" w:rsidRPr="00473D2A">
        <w:t>etwork energy efficiency must be accounted from Day-1</w:t>
      </w:r>
      <w:r>
        <w:t xml:space="preserve"> 6G</w:t>
      </w:r>
      <w:r w:rsidR="008F4AC5">
        <w:t>R</w:t>
      </w:r>
      <w:r>
        <w:t xml:space="preserve"> design</w:t>
      </w:r>
      <w:r w:rsidR="00473D2A" w:rsidRPr="00473D2A">
        <w:t xml:space="preserve">. </w:t>
      </w:r>
      <w:r>
        <w:t>This is essential as w</w:t>
      </w:r>
      <w:r w:rsidR="00473D2A" w:rsidRPr="00473D2A">
        <w:t xml:space="preserve">e have seen from earlier RAT’s that </w:t>
      </w:r>
      <w:r>
        <w:t>if this is not done</w:t>
      </w:r>
      <w:r w:rsidR="00AC23AE">
        <w:t xml:space="preserve"> at the beginning</w:t>
      </w:r>
      <w:r>
        <w:t>,</w:t>
      </w:r>
      <w:r w:rsidR="00473D2A" w:rsidRPr="00473D2A">
        <w:t xml:space="preserve"> it is very difficult </w:t>
      </w:r>
      <w:r>
        <w:t xml:space="preserve">later on </w:t>
      </w:r>
      <w:r w:rsidR="00473D2A" w:rsidRPr="00473D2A">
        <w:t xml:space="preserve">to define </w:t>
      </w:r>
      <w:r>
        <w:t xml:space="preserve">efficient NES </w:t>
      </w:r>
      <w:r w:rsidR="00473D2A" w:rsidRPr="00473D2A">
        <w:t xml:space="preserve">features which can give practical </w:t>
      </w:r>
      <w:r>
        <w:t xml:space="preserve">energy </w:t>
      </w:r>
      <w:r w:rsidR="00473D2A" w:rsidRPr="00473D2A">
        <w:t xml:space="preserve">saving on network side. </w:t>
      </w:r>
      <w:r>
        <w:t xml:space="preserve">UE power saving is also important to account from Day-1. </w:t>
      </w:r>
      <w:r w:rsidR="00D038BE">
        <w:t>Furthermore,</w:t>
      </w:r>
      <w:r>
        <w:t xml:space="preserve"> it is important that both network and UE power savings operate well together.</w:t>
      </w:r>
    </w:p>
    <w:p w14:paraId="440F82E1" w14:textId="5D4843A6" w:rsidR="00473D2A" w:rsidRPr="00881692" w:rsidRDefault="00881692" w:rsidP="008174AA">
      <w:pPr>
        <w:pStyle w:val="ListParagraph"/>
        <w:numPr>
          <w:ilvl w:val="0"/>
          <w:numId w:val="7"/>
        </w:numPr>
        <w:ind w:left="709" w:hanging="425"/>
      </w:pPr>
      <w:r w:rsidRPr="00881692">
        <w:t>RAN4 to discuss</w:t>
      </w:r>
      <w:r w:rsidR="00473D2A" w:rsidRPr="00881692">
        <w:t xml:space="preserve"> </w:t>
      </w:r>
      <w:r w:rsidRPr="00881692">
        <w:t xml:space="preserve">possible </w:t>
      </w:r>
      <w:r w:rsidR="00473D2A" w:rsidRPr="00881692">
        <w:t>UE impact from NES and defining requirements accordingly.</w:t>
      </w:r>
    </w:p>
    <w:p w14:paraId="4FDC999C" w14:textId="6E33BFC4" w:rsidR="00881692" w:rsidRPr="00770294" w:rsidRDefault="00881692" w:rsidP="009A41FE">
      <w:r w:rsidRPr="00770294">
        <w:rPr>
          <w:b/>
        </w:rPr>
        <w:t xml:space="preserve">UE </w:t>
      </w:r>
      <w:r w:rsidR="00673C2E">
        <w:rPr>
          <w:b/>
        </w:rPr>
        <w:t>A</w:t>
      </w:r>
      <w:r w:rsidRPr="00770294">
        <w:rPr>
          <w:b/>
        </w:rPr>
        <w:t xml:space="preserve">utonomous </w:t>
      </w:r>
      <w:r w:rsidRPr="008174AA">
        <w:rPr>
          <w:b/>
        </w:rPr>
        <w:t>Interruptions:</w:t>
      </w:r>
    </w:p>
    <w:p w14:paraId="6BB540B0" w14:textId="45778DAF" w:rsidR="000A237F" w:rsidRDefault="00881692" w:rsidP="008174AA">
      <w:pPr>
        <w:ind w:left="284"/>
      </w:pPr>
      <w:r w:rsidRPr="00881692">
        <w:lastRenderedPageBreak/>
        <w:t xml:space="preserve">Interruptions were introduced in Rel-10 with CA. Later </w:t>
      </w:r>
      <w:r w:rsidR="000A237F">
        <w:t xml:space="preserve">on, </w:t>
      </w:r>
      <w:r w:rsidRPr="00881692">
        <w:t xml:space="preserve">RAN4 has allowed further </w:t>
      </w:r>
      <w:r w:rsidR="000A237F">
        <w:t xml:space="preserve">UE autonomous </w:t>
      </w:r>
      <w:r w:rsidRPr="00881692">
        <w:t xml:space="preserve">interruptions. However, </w:t>
      </w:r>
      <w:r w:rsidR="000A237F">
        <w:t xml:space="preserve">in NR the amount of DCI control message has </w:t>
      </w:r>
      <w:proofErr w:type="gramStart"/>
      <w:r w:rsidR="000A237F">
        <w:t>increased</w:t>
      </w:r>
      <w:proofErr w:type="gramEnd"/>
      <w:r w:rsidR="000A237F">
        <w:t xml:space="preserve"> </w:t>
      </w:r>
      <w:r w:rsidR="000A237F">
        <w:rPr>
          <w:lang w:val="en-US"/>
        </w:rPr>
        <w:t xml:space="preserve">and </w:t>
      </w:r>
      <w:r w:rsidR="000A237F">
        <w:t xml:space="preserve">the interruptions </w:t>
      </w:r>
      <w:r w:rsidR="00AA5B33">
        <w:t xml:space="preserve">have </w:t>
      </w:r>
      <w:r w:rsidR="000A237F">
        <w:t xml:space="preserve">now </w:t>
      </w:r>
      <w:r w:rsidR="00AA5B33">
        <w:t xml:space="preserve">started </w:t>
      </w:r>
      <w:r w:rsidR="000A237F">
        <w:t xml:space="preserve">having negative </w:t>
      </w:r>
      <w:r w:rsidRPr="00881692">
        <w:t xml:space="preserve">impact on system </w:t>
      </w:r>
      <w:r w:rsidR="000A237F">
        <w:t>level, impacting system operation and efficiency</w:t>
      </w:r>
      <w:r w:rsidRPr="00881692">
        <w:t xml:space="preserve"> (e.g. BWP misalignments)</w:t>
      </w:r>
      <w:r w:rsidR="000A237F">
        <w:t>. It has been experienced in field deployments that missed DCI messages</w:t>
      </w:r>
      <w:r w:rsidRPr="00881692">
        <w:t xml:space="preserve"> </w:t>
      </w:r>
      <w:r w:rsidR="000A237F">
        <w:t>impacts</w:t>
      </w:r>
      <w:r w:rsidRPr="00881692">
        <w:t xml:space="preserve"> features defined in other WGs. </w:t>
      </w:r>
      <w:r w:rsidR="000A237F">
        <w:t xml:space="preserve">Hence, UE autonomous interruptions allowed in RAN4 is no longer a RAN4 internal issue. </w:t>
      </w:r>
    </w:p>
    <w:p w14:paraId="468F1DD7" w14:textId="614E05D7" w:rsidR="00881692" w:rsidRPr="000A237F" w:rsidRDefault="000A237F" w:rsidP="008174AA">
      <w:pPr>
        <w:pStyle w:val="ListParagraph"/>
        <w:numPr>
          <w:ilvl w:val="0"/>
          <w:numId w:val="7"/>
        </w:numPr>
        <w:ind w:left="709" w:hanging="425"/>
      </w:pPr>
      <w:r>
        <w:t>RAN4 to discuss interruptions, aiming at removing all UE autonomous interruptions in 6G</w:t>
      </w:r>
      <w:r w:rsidR="008F4AC5">
        <w:t>R</w:t>
      </w:r>
      <w:r w:rsidR="00881692" w:rsidRPr="000A237F">
        <w:t>.</w:t>
      </w:r>
    </w:p>
    <w:p w14:paraId="436EE345" w14:textId="626FBDC3" w:rsidR="00881692" w:rsidRPr="008174AA" w:rsidRDefault="00735D6C" w:rsidP="009A41FE">
      <w:pPr>
        <w:rPr>
          <w:b/>
          <w:bCs/>
          <w:lang w:val="en-US"/>
        </w:rPr>
      </w:pPr>
      <w:r w:rsidRPr="008174AA">
        <w:rPr>
          <w:b/>
          <w:bCs/>
        </w:rPr>
        <w:t>Connected Mode Mobility</w:t>
      </w:r>
      <w:r w:rsidRPr="008174AA">
        <w:rPr>
          <w:b/>
          <w:bCs/>
          <w:lang w:val="en-US"/>
        </w:rPr>
        <w:t>:</w:t>
      </w:r>
    </w:p>
    <w:p w14:paraId="74BF1A68" w14:textId="66C32A7E" w:rsidR="00735D6C" w:rsidRDefault="004409F7" w:rsidP="008174AA">
      <w:pPr>
        <w:ind w:left="284"/>
      </w:pPr>
      <w:r>
        <w:t xml:space="preserve">Interruption reduction is an important aspect of </w:t>
      </w:r>
      <w:r w:rsidR="00DD23B9">
        <w:t>handover in general</w:t>
      </w:r>
      <w:r w:rsidR="00E27F6B">
        <w:t>.</w:t>
      </w:r>
      <w:r w:rsidR="00DD23B9">
        <w:t xml:space="preserve"> </w:t>
      </w:r>
      <w:r w:rsidR="00CD6E86">
        <w:t xml:space="preserve">We </w:t>
      </w:r>
      <w:r w:rsidR="006F58A2">
        <w:t xml:space="preserve">expect </w:t>
      </w:r>
      <w:r w:rsidR="008B4C34">
        <w:t xml:space="preserve">handover interruption </w:t>
      </w:r>
      <w:r w:rsidR="001B5CAE">
        <w:t>is one important</w:t>
      </w:r>
      <w:r w:rsidR="00DD23B9">
        <w:t xml:space="preserve"> </w:t>
      </w:r>
      <w:r w:rsidR="001B5CAE">
        <w:t>aspect of</w:t>
      </w:r>
      <w:r>
        <w:t xml:space="preserve"> 6G handover </w:t>
      </w:r>
      <w:r w:rsidR="001B5CAE">
        <w:t>as well</w:t>
      </w:r>
      <w:r>
        <w:t xml:space="preserve">. </w:t>
      </w:r>
      <w:r w:rsidR="00C255D6">
        <w:t>T</w:t>
      </w:r>
      <w:r>
        <w:t>he handover delay</w:t>
      </w:r>
      <w:r w:rsidR="00C255D6">
        <w:t xml:space="preserve"> and </w:t>
      </w:r>
      <w:r>
        <w:t xml:space="preserve">interruption requirement </w:t>
      </w:r>
      <w:proofErr w:type="gramStart"/>
      <w:r>
        <w:t>is</w:t>
      </w:r>
      <w:proofErr w:type="gramEnd"/>
      <w:r>
        <w:t xml:space="preserve"> defined by RAN4, </w:t>
      </w:r>
      <w:r w:rsidR="0061130E">
        <w:t xml:space="preserve">and we suggest </w:t>
      </w:r>
      <w:r>
        <w:t xml:space="preserve">RAN4 </w:t>
      </w:r>
      <w:r w:rsidR="0061130E">
        <w:t>to</w:t>
      </w:r>
      <w:r>
        <w:t xml:space="preserve"> study ways to achieve improvement</w:t>
      </w:r>
      <w:r w:rsidR="0061130E">
        <w:t xml:space="preserve"> to the handover delay.</w:t>
      </w:r>
    </w:p>
    <w:p w14:paraId="27044442" w14:textId="1E6D14EA" w:rsidR="00326748" w:rsidRPr="00286363" w:rsidRDefault="00001FC9" w:rsidP="008174AA">
      <w:pPr>
        <w:pStyle w:val="ListParagraph"/>
        <w:numPr>
          <w:ilvl w:val="0"/>
          <w:numId w:val="7"/>
        </w:numPr>
        <w:ind w:left="709" w:hanging="425"/>
        <w:rPr>
          <w:lang w:val="en-US"/>
        </w:rPr>
      </w:pPr>
      <w:r>
        <w:t xml:space="preserve">RAN4 to study at least </w:t>
      </w:r>
      <w:r w:rsidR="00500331">
        <w:t>HO interruption reduction</w:t>
      </w:r>
      <w:r w:rsidR="00286363">
        <w:t xml:space="preserve"> and HO requirements based on target cell status.</w:t>
      </w:r>
    </w:p>
    <w:p w14:paraId="36A5F0A4" w14:textId="1A70C196" w:rsidR="004409F7" w:rsidRPr="008174AA" w:rsidRDefault="00832A41" w:rsidP="009A41FE">
      <w:pPr>
        <w:rPr>
          <w:b/>
          <w:bCs/>
          <w:lang w:val="en-US"/>
        </w:rPr>
      </w:pPr>
      <w:r w:rsidRPr="008174AA">
        <w:rPr>
          <w:b/>
          <w:bCs/>
          <w:lang w:val="en-US"/>
        </w:rPr>
        <w:t>Beam Management and MIMO</w:t>
      </w:r>
      <w:r w:rsidR="00A07FBD" w:rsidRPr="008174AA">
        <w:rPr>
          <w:b/>
          <w:bCs/>
          <w:lang w:val="en-US"/>
        </w:rPr>
        <w:t>:</w:t>
      </w:r>
    </w:p>
    <w:p w14:paraId="6759359C" w14:textId="153CB79F" w:rsidR="003456EB" w:rsidRDefault="00737447" w:rsidP="008174AA">
      <w:pPr>
        <w:ind w:left="284"/>
      </w:pPr>
      <w:r>
        <w:t>MIMO features in 5G NR have deep connection to the beam management and TCI switching requirements.</w:t>
      </w:r>
      <w:r w:rsidR="008B1EBA">
        <w:t xml:space="preserve"> Additionally, TCI switching is used when considering multi-TRP operation. In all aspects of TCI switching, the delay </w:t>
      </w:r>
      <w:r w:rsidR="00B8276E">
        <w:t>and common understanding between UE and network is important.</w:t>
      </w:r>
      <w:r w:rsidR="00534688">
        <w:t xml:space="preserve"> </w:t>
      </w:r>
      <w:r w:rsidR="001263DF">
        <w:t xml:space="preserve">In </w:t>
      </w:r>
      <w:r w:rsidR="00534688">
        <w:t xml:space="preserve">NR </w:t>
      </w:r>
      <w:r w:rsidR="0067408B">
        <w:t>we have identi</w:t>
      </w:r>
      <w:r w:rsidR="007B71C9">
        <w:t xml:space="preserve">fied </w:t>
      </w:r>
      <w:r w:rsidR="001263DF">
        <w:t xml:space="preserve">a number of </w:t>
      </w:r>
      <w:r w:rsidR="002470C4">
        <w:t>aspects</w:t>
      </w:r>
      <w:r w:rsidR="003B3AF4">
        <w:t xml:space="preserve"> which </w:t>
      </w:r>
      <w:r w:rsidR="00F537EE">
        <w:t xml:space="preserve">we see </w:t>
      </w:r>
      <w:r w:rsidR="008F723D">
        <w:t>w</w:t>
      </w:r>
      <w:r w:rsidR="00F537EE">
        <w:t xml:space="preserve">ould </w:t>
      </w:r>
      <w:r w:rsidR="008F723D">
        <w:t xml:space="preserve">need to </w:t>
      </w:r>
      <w:r w:rsidR="00F537EE">
        <w:t xml:space="preserve">be </w:t>
      </w:r>
      <w:r w:rsidR="00041BB3">
        <w:t>discussed</w:t>
      </w:r>
      <w:r w:rsidR="008A0590">
        <w:t xml:space="preserve"> </w:t>
      </w:r>
      <w:proofErr w:type="spellStart"/>
      <w:r w:rsidR="0022064A">
        <w:t>discussed</w:t>
      </w:r>
      <w:proofErr w:type="spellEnd"/>
      <w:r w:rsidR="0022064A">
        <w:t xml:space="preserve"> in</w:t>
      </w:r>
      <w:r w:rsidR="00DF5184">
        <w:t xml:space="preserve"> 6G to ensure an</w:t>
      </w:r>
      <w:r w:rsidR="008A0590">
        <w:t xml:space="preserve"> efficient </w:t>
      </w:r>
      <w:r w:rsidR="003456EB">
        <w:t>6G</w:t>
      </w:r>
      <w:r w:rsidR="00DF5184">
        <w:t xml:space="preserve"> design related to TCI state switching</w:t>
      </w:r>
      <w:r w:rsidR="003456EB">
        <w:t>.</w:t>
      </w:r>
    </w:p>
    <w:p w14:paraId="26838DA1" w14:textId="0308CE13" w:rsidR="00334F25" w:rsidRPr="009E7CD9" w:rsidRDefault="00C13096" w:rsidP="008174AA">
      <w:pPr>
        <w:pStyle w:val="ListParagraph"/>
        <w:numPr>
          <w:ilvl w:val="0"/>
          <w:numId w:val="7"/>
        </w:numPr>
        <w:ind w:left="709" w:hanging="425"/>
        <w:rPr>
          <w:lang w:val="en-US"/>
        </w:rPr>
      </w:pPr>
      <w:r w:rsidRPr="00C13096">
        <w:t xml:space="preserve">RAN4 to study TCI </w:t>
      </w:r>
      <w:r>
        <w:t xml:space="preserve">state </w:t>
      </w:r>
      <w:r w:rsidRPr="00C13096">
        <w:t xml:space="preserve">switching </w:t>
      </w:r>
      <w:r w:rsidR="00F151DE">
        <w:t xml:space="preserve">to ensure </w:t>
      </w:r>
      <w:r w:rsidR="007F25E8">
        <w:t xml:space="preserve">common set of requirements </w:t>
      </w:r>
      <w:r w:rsidR="001B2B73">
        <w:t>in</w:t>
      </w:r>
      <w:r w:rsidRPr="00C13096">
        <w:t xml:space="preserve"> 6G</w:t>
      </w:r>
      <w:r w:rsidR="006961BF">
        <w:t>, and</w:t>
      </w:r>
      <w:r w:rsidR="00B15D3F">
        <w:t xml:space="preserve"> </w:t>
      </w:r>
      <w:r w:rsidR="0098543A">
        <w:t xml:space="preserve">address </w:t>
      </w:r>
      <w:r w:rsidR="00AD4842">
        <w:t xml:space="preserve">requirements </w:t>
      </w:r>
      <w:r w:rsidR="002C79F6">
        <w:t>with long delays</w:t>
      </w:r>
      <w:r w:rsidR="009E7CD9">
        <w:t>.</w:t>
      </w:r>
      <w:r w:rsidR="00766A37">
        <w:t xml:space="preserve"> </w:t>
      </w:r>
      <w:r w:rsidR="001F4F22">
        <w:t xml:space="preserve"> </w:t>
      </w:r>
    </w:p>
    <w:p w14:paraId="5FBE7B25" w14:textId="3D313EC7" w:rsidR="00E9788E" w:rsidRPr="008174AA" w:rsidRDefault="00E9788E" w:rsidP="009A41FE">
      <w:pPr>
        <w:rPr>
          <w:b/>
          <w:bCs/>
          <w:lang w:val="en-US"/>
        </w:rPr>
      </w:pPr>
      <w:r w:rsidRPr="008174AA">
        <w:rPr>
          <w:b/>
          <w:bCs/>
          <w:lang w:val="en-US"/>
        </w:rPr>
        <w:t>Procedure Related RRM</w:t>
      </w:r>
      <w:r w:rsidR="00B236FF" w:rsidRPr="008174AA">
        <w:rPr>
          <w:b/>
          <w:bCs/>
          <w:lang w:val="en-US"/>
        </w:rPr>
        <w:t>:</w:t>
      </w:r>
    </w:p>
    <w:p w14:paraId="5C342D33" w14:textId="77777777" w:rsidR="00B236FF" w:rsidRDefault="00B236FF" w:rsidP="00B236FF">
      <w:pPr>
        <w:ind w:left="284"/>
        <w:rPr>
          <w:lang w:eastAsia="zh-CN"/>
        </w:rPr>
      </w:pPr>
      <w:r>
        <w:rPr>
          <w:rFonts w:hint="eastAsia"/>
          <w:lang w:eastAsia="zh-CN"/>
        </w:rPr>
        <w:t xml:space="preserve">In LTE and 5G, cell activation </w:t>
      </w:r>
      <w:r>
        <w:rPr>
          <w:lang w:eastAsia="zh-CN"/>
        </w:rPr>
        <w:t>including</w:t>
      </w:r>
      <w:r>
        <w:rPr>
          <w:rFonts w:hint="eastAsia"/>
          <w:lang w:eastAsia="zh-CN"/>
        </w:rPr>
        <w:t xml:space="preserve"> </w:t>
      </w:r>
      <w:proofErr w:type="spellStart"/>
      <w:r>
        <w:rPr>
          <w:rFonts w:hint="eastAsia"/>
          <w:lang w:eastAsia="zh-CN"/>
        </w:rPr>
        <w:t>SCell</w:t>
      </w:r>
      <w:proofErr w:type="spellEnd"/>
      <w:r>
        <w:rPr>
          <w:rFonts w:hint="eastAsia"/>
          <w:lang w:eastAsia="zh-CN"/>
        </w:rPr>
        <w:t xml:space="preserve"> activation and </w:t>
      </w:r>
      <w:proofErr w:type="spellStart"/>
      <w:r>
        <w:rPr>
          <w:rFonts w:hint="eastAsia"/>
          <w:lang w:eastAsia="zh-CN"/>
        </w:rPr>
        <w:t>PSCell</w:t>
      </w:r>
      <w:proofErr w:type="spellEnd"/>
      <w:r>
        <w:rPr>
          <w:rFonts w:hint="eastAsia"/>
          <w:lang w:eastAsia="zh-CN"/>
        </w:rPr>
        <w:t xml:space="preserve"> </w:t>
      </w:r>
      <w:r>
        <w:rPr>
          <w:lang w:eastAsia="zh-CN"/>
        </w:rPr>
        <w:t xml:space="preserve">addition and </w:t>
      </w:r>
      <w:r>
        <w:rPr>
          <w:rFonts w:hint="eastAsia"/>
          <w:lang w:eastAsia="zh-CN"/>
        </w:rPr>
        <w:t xml:space="preserve">activation has been </w:t>
      </w:r>
      <w:r>
        <w:rPr>
          <w:lang w:eastAsia="zh-CN"/>
        </w:rPr>
        <w:t>discussed heavily</w:t>
      </w:r>
      <w:r>
        <w:rPr>
          <w:rFonts w:hint="eastAsia"/>
          <w:lang w:eastAsia="zh-CN"/>
        </w:rPr>
        <w:t xml:space="preserve"> in RAN4 RRM enhancement discussion</w:t>
      </w:r>
      <w:r>
        <w:rPr>
          <w:lang w:eastAsia="zh-CN"/>
        </w:rPr>
        <w:t>s</w:t>
      </w:r>
      <w:r>
        <w:rPr>
          <w:rFonts w:hint="eastAsia"/>
          <w:lang w:eastAsia="zh-CN"/>
        </w:rPr>
        <w:t xml:space="preserve">. </w:t>
      </w:r>
      <w:r>
        <w:rPr>
          <w:lang w:eastAsia="zh-CN"/>
        </w:rPr>
        <w:t>Since</w:t>
      </w:r>
      <w:r>
        <w:rPr>
          <w:rFonts w:hint="eastAsia"/>
          <w:lang w:eastAsia="zh-CN"/>
        </w:rPr>
        <w:t xml:space="preserve"> the R</w:t>
      </w:r>
      <w:r>
        <w:rPr>
          <w:lang w:eastAsia="zh-CN"/>
        </w:rPr>
        <w:t>el-</w:t>
      </w:r>
      <w:r>
        <w:rPr>
          <w:rFonts w:hint="eastAsia"/>
          <w:lang w:eastAsia="zh-CN"/>
        </w:rPr>
        <w:t xml:space="preserve">15 framework for </w:t>
      </w:r>
      <w:proofErr w:type="spellStart"/>
      <w:r>
        <w:rPr>
          <w:rFonts w:hint="eastAsia"/>
          <w:lang w:eastAsia="zh-CN"/>
        </w:rPr>
        <w:t>SCell</w:t>
      </w:r>
      <w:proofErr w:type="spellEnd"/>
      <w:r>
        <w:rPr>
          <w:rFonts w:hint="eastAsia"/>
          <w:lang w:eastAsia="zh-CN"/>
        </w:rPr>
        <w:t xml:space="preserve"> </w:t>
      </w:r>
      <w:r>
        <w:rPr>
          <w:lang w:eastAsia="zh-CN"/>
        </w:rPr>
        <w:t>activation</w:t>
      </w:r>
      <w:r>
        <w:rPr>
          <w:rFonts w:hint="eastAsia"/>
          <w:lang w:eastAsia="zh-CN"/>
        </w:rPr>
        <w:t xml:space="preserve"> delay, several </w:t>
      </w:r>
      <w:r>
        <w:rPr>
          <w:lang w:eastAsia="zh-CN"/>
        </w:rPr>
        <w:t>enhancements</w:t>
      </w:r>
      <w:r>
        <w:rPr>
          <w:rFonts w:hint="eastAsia"/>
          <w:lang w:eastAsia="zh-CN"/>
        </w:rPr>
        <w:t xml:space="preserve"> </w:t>
      </w:r>
      <w:r>
        <w:rPr>
          <w:lang w:eastAsia="zh-CN"/>
        </w:rPr>
        <w:t>have been</w:t>
      </w:r>
      <w:r>
        <w:rPr>
          <w:rFonts w:hint="eastAsia"/>
          <w:lang w:eastAsia="zh-CN"/>
        </w:rPr>
        <w:t xml:space="preserve"> specified to </w:t>
      </w:r>
      <w:r>
        <w:rPr>
          <w:lang w:eastAsia="zh-CN"/>
        </w:rPr>
        <w:t>reduce</w:t>
      </w:r>
      <w:r>
        <w:rPr>
          <w:rFonts w:hint="eastAsia"/>
          <w:lang w:eastAsia="zh-CN"/>
        </w:rPr>
        <w:t xml:space="preserve"> the </w:t>
      </w:r>
      <w:r>
        <w:rPr>
          <w:lang w:eastAsia="zh-CN"/>
        </w:rPr>
        <w:t>activation</w:t>
      </w:r>
      <w:r>
        <w:rPr>
          <w:rFonts w:hint="eastAsia"/>
          <w:lang w:eastAsia="zh-CN"/>
        </w:rPr>
        <w:t xml:space="preserve"> delay in different scenarios</w:t>
      </w:r>
      <w:r>
        <w:rPr>
          <w:lang w:eastAsia="zh-CN"/>
        </w:rPr>
        <w:t>. Several of these enhancements gives both gain and simplification and should be accounted into the Day-1 6G. To do this we propose RAN4 to consider following:</w:t>
      </w:r>
    </w:p>
    <w:p w14:paraId="58B6F5F0" w14:textId="77777777" w:rsidR="00B236FF" w:rsidRDefault="00B236FF" w:rsidP="00B236FF">
      <w:pPr>
        <w:pStyle w:val="ListParagraph"/>
        <w:numPr>
          <w:ilvl w:val="0"/>
          <w:numId w:val="7"/>
        </w:numPr>
        <w:ind w:left="709" w:hanging="425"/>
        <w:rPr>
          <w:lang w:eastAsia="zh-CN"/>
        </w:rPr>
      </w:pPr>
      <w:r>
        <w:t xml:space="preserve">RAN4 to </w:t>
      </w:r>
      <w:r>
        <w:rPr>
          <w:lang w:eastAsia="zh-CN"/>
        </w:rPr>
        <w:t xml:space="preserve">discuss the necessary delay components to be considered when considering </w:t>
      </w:r>
      <w:proofErr w:type="spellStart"/>
      <w:r>
        <w:rPr>
          <w:lang w:eastAsia="zh-CN"/>
        </w:rPr>
        <w:t>SCell</w:t>
      </w:r>
      <w:proofErr w:type="spellEnd"/>
      <w:r>
        <w:rPr>
          <w:lang w:eastAsia="zh-CN"/>
        </w:rPr>
        <w:t xml:space="preserve"> activation.</w:t>
      </w:r>
    </w:p>
    <w:p w14:paraId="35E25F63" w14:textId="3446BE43" w:rsidR="00675E75" w:rsidRPr="008174AA" w:rsidRDefault="00675E75" w:rsidP="00675E75">
      <w:pPr>
        <w:pStyle w:val="Heading2"/>
        <w:rPr>
          <w:lang w:val="sv-SE"/>
        </w:rPr>
      </w:pPr>
      <w:r w:rsidRPr="008174AA">
        <w:rPr>
          <w:lang w:val="sv-SE"/>
        </w:rPr>
        <w:t>2.4</w:t>
      </w:r>
      <w:r w:rsidRPr="008174AA">
        <w:rPr>
          <w:lang w:val="sv-SE"/>
        </w:rPr>
        <w:tab/>
        <w:t>6G</w:t>
      </w:r>
      <w:r w:rsidR="008F4AC5">
        <w:rPr>
          <w:lang w:val="sv-SE"/>
        </w:rPr>
        <w:t>R</w:t>
      </w:r>
      <w:r w:rsidRPr="008174AA">
        <w:rPr>
          <w:lang w:val="sv-SE"/>
        </w:rPr>
        <w:t xml:space="preserve"> RAN4 demod</w:t>
      </w:r>
    </w:p>
    <w:p w14:paraId="5D410EF8" w14:textId="5C564330" w:rsidR="00B534E8" w:rsidRPr="008174AA" w:rsidRDefault="00905697" w:rsidP="00B534E8">
      <w:pPr>
        <w:rPr>
          <w:lang w:val="en-US"/>
        </w:rPr>
      </w:pPr>
      <w:r w:rsidRPr="008174AA">
        <w:rPr>
          <w:lang w:val="en-US"/>
        </w:rPr>
        <w:t>In this section we give a quick</w:t>
      </w:r>
      <w:r w:rsidR="004548FE" w:rsidRPr="008174AA">
        <w:rPr>
          <w:lang w:val="en-US"/>
        </w:rPr>
        <w:t xml:space="preserve"> </w:t>
      </w:r>
      <w:r w:rsidR="00287754" w:rsidRPr="008174AA">
        <w:rPr>
          <w:lang w:val="en-US"/>
        </w:rPr>
        <w:t>summary of our view concerning</w:t>
      </w:r>
      <w:r w:rsidR="004548FE" w:rsidRPr="008174AA">
        <w:rPr>
          <w:lang w:val="en-US"/>
        </w:rPr>
        <w:t xml:space="preserve"> 6G</w:t>
      </w:r>
      <w:r w:rsidR="008F4AC5">
        <w:rPr>
          <w:lang w:val="en-US"/>
        </w:rPr>
        <w:t>R</w:t>
      </w:r>
      <w:r w:rsidR="004548FE" w:rsidRPr="008174AA">
        <w:rPr>
          <w:lang w:val="en-US"/>
        </w:rPr>
        <w:t xml:space="preserve"> demodulation-led </w:t>
      </w:r>
      <w:r w:rsidR="00287754" w:rsidRPr="008174AA">
        <w:rPr>
          <w:lang w:val="en-US"/>
        </w:rPr>
        <w:t xml:space="preserve">study </w:t>
      </w:r>
      <w:r w:rsidR="004548FE" w:rsidRPr="008174AA">
        <w:rPr>
          <w:lang w:val="en-US"/>
        </w:rPr>
        <w:t>obje</w:t>
      </w:r>
      <w:r w:rsidR="00287754" w:rsidRPr="008174AA">
        <w:rPr>
          <w:lang w:val="en-US"/>
        </w:rPr>
        <w:t>c</w:t>
      </w:r>
      <w:r w:rsidR="004548FE" w:rsidRPr="008174AA">
        <w:rPr>
          <w:lang w:val="en-US"/>
        </w:rPr>
        <w:t>tives.</w:t>
      </w:r>
      <w:r w:rsidRPr="008174AA">
        <w:rPr>
          <w:lang w:val="en-US"/>
        </w:rPr>
        <w:t xml:space="preserve"> </w:t>
      </w:r>
      <w:r w:rsidR="00287754" w:rsidRPr="008174AA">
        <w:rPr>
          <w:lang w:val="en-US"/>
        </w:rPr>
        <w:t xml:space="preserve">There are two main </w:t>
      </w:r>
      <w:r w:rsidR="00ED66DA" w:rsidRPr="008174AA">
        <w:rPr>
          <w:lang w:val="en-US"/>
        </w:rPr>
        <w:t xml:space="preserve">categories of </w:t>
      </w:r>
      <w:r w:rsidR="00193C6D" w:rsidRPr="008174AA">
        <w:rPr>
          <w:lang w:val="en-US"/>
        </w:rPr>
        <w:t>issues that we think the 6G</w:t>
      </w:r>
      <w:r w:rsidR="008F4AC5">
        <w:rPr>
          <w:lang w:val="en-US"/>
        </w:rPr>
        <w:t>R</w:t>
      </w:r>
      <w:r w:rsidR="00193C6D" w:rsidRPr="008174AA">
        <w:rPr>
          <w:lang w:val="en-US"/>
        </w:rPr>
        <w:t xml:space="preserve"> SI should be </w:t>
      </w:r>
      <w:proofErr w:type="spellStart"/>
      <w:r w:rsidR="00193C6D" w:rsidRPr="008174AA">
        <w:rPr>
          <w:lang w:val="en-US"/>
        </w:rPr>
        <w:t>adressing</w:t>
      </w:r>
      <w:proofErr w:type="spellEnd"/>
      <w:r w:rsidR="00DC46B1" w:rsidRPr="008174AA">
        <w:rPr>
          <w:lang w:val="en-US"/>
        </w:rPr>
        <w:t>:</w:t>
      </w:r>
    </w:p>
    <w:p w14:paraId="07F83A48" w14:textId="344BF0EF" w:rsidR="000F272C" w:rsidRDefault="000F272C" w:rsidP="000F272C">
      <w:r w:rsidRPr="008174AA">
        <w:rPr>
          <w:b/>
          <w:bCs/>
          <w:lang w:val="en-US"/>
        </w:rPr>
        <w:t>Firstly</w:t>
      </w:r>
      <w:r w:rsidRPr="008174AA">
        <w:rPr>
          <w:lang w:val="en-US"/>
        </w:rPr>
        <w:t>, f</w:t>
      </w:r>
      <w:r w:rsidR="00CD6C21" w:rsidRPr="008174AA">
        <w:rPr>
          <w:lang w:val="en-US"/>
        </w:rPr>
        <w:t>ixing foundational assumptions for 6G</w:t>
      </w:r>
      <w:r w:rsidR="008F4AC5">
        <w:rPr>
          <w:lang w:val="en-US"/>
        </w:rPr>
        <w:t>R</w:t>
      </w:r>
      <w:r w:rsidR="00CD6C21" w:rsidRPr="008174AA">
        <w:rPr>
          <w:lang w:val="en-US"/>
        </w:rPr>
        <w:t xml:space="preserve"> demodulation requirements</w:t>
      </w:r>
      <w:r w:rsidRPr="008174AA">
        <w:rPr>
          <w:lang w:val="en-US"/>
        </w:rPr>
        <w:t xml:space="preserve">. </w:t>
      </w:r>
      <w:r>
        <w:t>There are several foundational assumptions that have been made to create demodulation performance requirements in previous generations. We think that some of them should be re-thought, and some others need to be re-confirmed or re-aligned within the group.</w:t>
      </w:r>
    </w:p>
    <w:p w14:paraId="2155B004" w14:textId="767CFEE8" w:rsidR="00DC46B1" w:rsidRPr="008174AA" w:rsidRDefault="000F272C" w:rsidP="00C462BD">
      <w:pPr>
        <w:rPr>
          <w:lang w:val="en-US"/>
        </w:rPr>
      </w:pPr>
      <w:r w:rsidRPr="008174AA">
        <w:rPr>
          <w:b/>
          <w:lang w:val="en-US"/>
        </w:rPr>
        <w:t>Secondly</w:t>
      </w:r>
      <w:r w:rsidRPr="008174AA">
        <w:rPr>
          <w:lang w:val="en-US"/>
        </w:rPr>
        <w:t xml:space="preserve">, </w:t>
      </w:r>
      <w:r w:rsidR="00090594" w:rsidRPr="008174AA">
        <w:rPr>
          <w:lang w:val="en-US"/>
        </w:rPr>
        <w:t>bringing higher layer aspects into 6G</w:t>
      </w:r>
      <w:r w:rsidR="008F4AC5">
        <w:rPr>
          <w:lang w:val="en-US"/>
        </w:rPr>
        <w:t>R</w:t>
      </w:r>
      <w:r w:rsidR="00090594" w:rsidRPr="008174AA">
        <w:rPr>
          <w:lang w:val="en-US"/>
        </w:rPr>
        <w:t xml:space="preserve"> demodulation requirements</w:t>
      </w:r>
      <w:r w:rsidR="001C3606" w:rsidRPr="008174AA">
        <w:rPr>
          <w:lang w:val="en-US"/>
        </w:rPr>
        <w:t xml:space="preserve"> and </w:t>
      </w:r>
      <w:proofErr w:type="spellStart"/>
      <w:r w:rsidR="001C3606" w:rsidRPr="008174AA">
        <w:rPr>
          <w:lang w:val="en-US"/>
        </w:rPr>
        <w:t>honouring</w:t>
      </w:r>
      <w:proofErr w:type="spellEnd"/>
      <w:r w:rsidR="001C3606" w:rsidRPr="008174AA">
        <w:rPr>
          <w:lang w:val="en-US"/>
        </w:rPr>
        <w:t xml:space="preserve"> DUT feedback</w:t>
      </w:r>
      <w:r w:rsidR="00090594" w:rsidRPr="008174AA">
        <w:rPr>
          <w:lang w:val="en-US"/>
        </w:rPr>
        <w:t xml:space="preserve">. </w:t>
      </w:r>
      <w:r w:rsidR="00C462BD" w:rsidRPr="008174AA">
        <w:rPr>
          <w:lang w:val="en-US"/>
        </w:rPr>
        <w:t>Current demodulation and CSI reporting requirements are often neglecting to dynamically react to DUT feedback and to consider scheduling aspects. This leads the DUT to be tested at operating points that are not in line with deployment and do not match receiver implementation performance in the presence of deployment resource allocation and scheduling. Additionally, this makes it impossible to predict and lower bound performance scaling in deployment environments.</w:t>
      </w:r>
    </w:p>
    <w:p w14:paraId="51908BB6" w14:textId="1F297D30" w:rsidR="00287754" w:rsidRPr="008174AA" w:rsidRDefault="00F9261B" w:rsidP="00B534E8">
      <w:pPr>
        <w:rPr>
          <w:lang w:val="en-US"/>
        </w:rPr>
      </w:pPr>
      <w:r w:rsidRPr="008174AA">
        <w:rPr>
          <w:lang w:val="en-US"/>
        </w:rPr>
        <w:t>To summarize the specific</w:t>
      </w:r>
      <w:r w:rsidR="00981C1D" w:rsidRPr="008174AA">
        <w:rPr>
          <w:lang w:val="en-US"/>
        </w:rPr>
        <w:t xml:space="preserve"> </w:t>
      </w:r>
      <w:r w:rsidR="003E0DE2" w:rsidRPr="003E0DE2">
        <w:rPr>
          <w:lang w:val="en-US"/>
        </w:rPr>
        <w:t>objectives,</w:t>
      </w:r>
      <w:r w:rsidR="00981C1D" w:rsidRPr="008174AA">
        <w:rPr>
          <w:lang w:val="en-US"/>
        </w:rPr>
        <w:t xml:space="preserve"> we are proposing in our </w:t>
      </w:r>
      <w:r w:rsidR="003E0DE2">
        <w:rPr>
          <w:lang w:val="en-US"/>
        </w:rPr>
        <w:t>“</w:t>
      </w:r>
      <w:r w:rsidRPr="008174AA">
        <w:rPr>
          <w:lang w:val="en-US"/>
        </w:rPr>
        <w:t>Views on 6G SI demodulation topics” contribution:</w:t>
      </w:r>
    </w:p>
    <w:p w14:paraId="6D4FF670" w14:textId="6066D4F8" w:rsidR="00B75B58" w:rsidRPr="008174AA" w:rsidRDefault="00B75B58" w:rsidP="008174AA">
      <w:pPr>
        <w:pStyle w:val="ListParagraph"/>
        <w:numPr>
          <w:ilvl w:val="0"/>
          <w:numId w:val="4"/>
        </w:numPr>
        <w:rPr>
          <w:b/>
          <w:bCs/>
          <w:lang w:val="en-US"/>
        </w:rPr>
      </w:pPr>
      <w:r w:rsidRPr="008174AA">
        <w:rPr>
          <w:b/>
          <w:bCs/>
          <w:lang w:val="en-US"/>
        </w:rPr>
        <w:t>Fixing foundational assumptions for 6G</w:t>
      </w:r>
      <w:r w:rsidR="008F4AC5">
        <w:rPr>
          <w:b/>
          <w:bCs/>
          <w:lang w:val="en-US"/>
        </w:rPr>
        <w:t>R</w:t>
      </w:r>
      <w:r w:rsidRPr="008174AA">
        <w:rPr>
          <w:b/>
          <w:bCs/>
          <w:lang w:val="en-US"/>
        </w:rPr>
        <w:t xml:space="preserve"> demodulation requirements</w:t>
      </w:r>
    </w:p>
    <w:p w14:paraId="2FAE1FC6" w14:textId="77777777" w:rsidR="00B75B58" w:rsidRPr="008174AA" w:rsidRDefault="00B75B58" w:rsidP="008174AA">
      <w:pPr>
        <w:pStyle w:val="ListParagraph"/>
        <w:numPr>
          <w:ilvl w:val="1"/>
          <w:numId w:val="4"/>
        </w:numPr>
        <w:rPr>
          <w:u w:val="single"/>
          <w:lang w:val="en-US"/>
        </w:rPr>
      </w:pPr>
      <w:r w:rsidRPr="008174AA">
        <w:rPr>
          <w:u w:val="single"/>
          <w:lang w:val="en-US"/>
        </w:rPr>
        <w:t>Spatial channel models for MIMO requirements</w:t>
      </w:r>
    </w:p>
    <w:p w14:paraId="4605B6C9" w14:textId="77777777" w:rsidR="00B75B58" w:rsidRPr="008174AA" w:rsidRDefault="00B75B58" w:rsidP="008174AA">
      <w:pPr>
        <w:pStyle w:val="ListParagraph"/>
        <w:numPr>
          <w:ilvl w:val="2"/>
          <w:numId w:val="4"/>
        </w:numPr>
        <w:rPr>
          <w:lang w:val="en-US"/>
        </w:rPr>
      </w:pPr>
      <w:r w:rsidRPr="008174AA">
        <w:rPr>
          <w:lang w:val="en-US"/>
        </w:rPr>
        <w:t>Use SCM for all requirements with &gt;1 layer. Less, but higher quality, requirements.</w:t>
      </w:r>
    </w:p>
    <w:p w14:paraId="64421E46" w14:textId="77777777" w:rsidR="00B75B58" w:rsidRPr="008174AA" w:rsidRDefault="00B75B58" w:rsidP="008174AA">
      <w:pPr>
        <w:pStyle w:val="ListParagraph"/>
        <w:numPr>
          <w:ilvl w:val="1"/>
          <w:numId w:val="4"/>
        </w:numPr>
        <w:rPr>
          <w:u w:val="single"/>
          <w:lang w:val="en-US"/>
        </w:rPr>
      </w:pPr>
      <w:r w:rsidRPr="008174AA">
        <w:rPr>
          <w:u w:val="single"/>
          <w:lang w:val="en-US"/>
        </w:rPr>
        <w:t>SNR operating point range (extension)</w:t>
      </w:r>
    </w:p>
    <w:p w14:paraId="57905ACA" w14:textId="77777777" w:rsidR="00B75B58" w:rsidRPr="008174AA" w:rsidRDefault="00B75B58" w:rsidP="008174AA">
      <w:pPr>
        <w:pStyle w:val="ListParagraph"/>
        <w:numPr>
          <w:ilvl w:val="2"/>
          <w:numId w:val="4"/>
        </w:numPr>
        <w:rPr>
          <w:lang w:val="en-US"/>
        </w:rPr>
      </w:pPr>
      <w:r w:rsidRPr="008174AA">
        <w:rPr>
          <w:lang w:val="en-US"/>
        </w:rPr>
        <w:t>Deployed UEs regularly see up to 35dB of receive SNR. Have requirements for such high TPUT/stress cases.</w:t>
      </w:r>
    </w:p>
    <w:p w14:paraId="57F7DEC8" w14:textId="0FCFD14D" w:rsidR="00B75B58" w:rsidRPr="008174AA" w:rsidRDefault="00794BB2" w:rsidP="008174AA">
      <w:pPr>
        <w:pStyle w:val="ListParagraph"/>
        <w:numPr>
          <w:ilvl w:val="1"/>
          <w:numId w:val="4"/>
        </w:numPr>
        <w:rPr>
          <w:u w:val="single"/>
          <w:lang w:val="fi-FI"/>
        </w:rPr>
      </w:pPr>
      <w:r w:rsidRPr="00794BB2">
        <w:rPr>
          <w:u w:val="single"/>
        </w:rPr>
        <w:t>UE classification</w:t>
      </w:r>
      <w:r>
        <w:rPr>
          <w:u w:val="single"/>
        </w:rPr>
        <w:t xml:space="preserve">s </w:t>
      </w:r>
      <w:r w:rsidR="00B75B58" w:rsidRPr="008174AA">
        <w:rPr>
          <w:u w:val="single"/>
          <w:lang w:val="fi-FI"/>
        </w:rPr>
        <w:t xml:space="preserve">and </w:t>
      </w:r>
      <w:proofErr w:type="spellStart"/>
      <w:r w:rsidR="00B75B58" w:rsidRPr="008174AA">
        <w:rPr>
          <w:u w:val="single"/>
          <w:lang w:val="fi-FI"/>
        </w:rPr>
        <w:t>applicability</w:t>
      </w:r>
      <w:proofErr w:type="spellEnd"/>
    </w:p>
    <w:p w14:paraId="5B2A91F8" w14:textId="3677D3E4" w:rsidR="00B75B58" w:rsidRPr="008174AA" w:rsidRDefault="00B75B58" w:rsidP="008174AA">
      <w:pPr>
        <w:pStyle w:val="ListParagraph"/>
        <w:numPr>
          <w:ilvl w:val="2"/>
          <w:numId w:val="4"/>
        </w:numPr>
        <w:rPr>
          <w:lang w:val="en-US"/>
        </w:rPr>
      </w:pPr>
      <w:r w:rsidRPr="008174AA">
        <w:rPr>
          <w:lang w:val="en-US"/>
        </w:rPr>
        <w:t xml:space="preserve">Depending on RAN1/2 decisions, </w:t>
      </w:r>
      <w:r w:rsidR="00794BB2" w:rsidRPr="00794BB2">
        <w:t>UE classification</w:t>
      </w:r>
      <w:r w:rsidRPr="008174AA">
        <w:rPr>
          <w:lang w:val="en-US"/>
        </w:rPr>
        <w:t>s can be used to replace (or very much limit) applicability rules.</w:t>
      </w:r>
    </w:p>
    <w:p w14:paraId="1C688E6B" w14:textId="518144B6" w:rsidR="00B75B58" w:rsidRPr="008174AA" w:rsidRDefault="00B75B58" w:rsidP="008174AA">
      <w:pPr>
        <w:pStyle w:val="ListParagraph"/>
        <w:numPr>
          <w:ilvl w:val="1"/>
          <w:numId w:val="4"/>
        </w:numPr>
        <w:rPr>
          <w:u w:val="single"/>
          <w:lang w:val="fi-FI"/>
        </w:rPr>
      </w:pPr>
      <w:r w:rsidRPr="008174AA">
        <w:rPr>
          <w:u w:val="single"/>
          <w:lang w:val="fi-FI"/>
        </w:rPr>
        <w:lastRenderedPageBreak/>
        <w:t xml:space="preserve">Feedback </w:t>
      </w:r>
      <w:proofErr w:type="spellStart"/>
      <w:r w:rsidRPr="008174AA">
        <w:rPr>
          <w:u w:val="single"/>
          <w:lang w:val="fi-FI"/>
        </w:rPr>
        <w:t>less</w:t>
      </w:r>
      <w:proofErr w:type="spellEnd"/>
      <w:r w:rsidRPr="008174AA">
        <w:rPr>
          <w:u w:val="single"/>
          <w:lang w:val="fi-FI"/>
        </w:rPr>
        <w:t xml:space="preserve"> </w:t>
      </w:r>
      <w:proofErr w:type="spellStart"/>
      <w:r w:rsidRPr="008174AA">
        <w:rPr>
          <w:u w:val="single"/>
          <w:lang w:val="fi-FI"/>
        </w:rPr>
        <w:t>channels</w:t>
      </w:r>
      <w:proofErr w:type="spellEnd"/>
      <w:r w:rsidR="00271FF5">
        <w:rPr>
          <w:u w:val="single"/>
          <w:lang w:val="fi-FI"/>
        </w:rPr>
        <w:t xml:space="preserve"> and </w:t>
      </w:r>
      <w:proofErr w:type="spellStart"/>
      <w:r w:rsidR="00271FF5">
        <w:rPr>
          <w:u w:val="single"/>
          <w:lang w:val="fi-FI"/>
        </w:rPr>
        <w:t>signals</w:t>
      </w:r>
      <w:proofErr w:type="spellEnd"/>
    </w:p>
    <w:p w14:paraId="722C5305" w14:textId="15FE9449" w:rsidR="00B75B58" w:rsidRPr="008174AA" w:rsidRDefault="00B75B58" w:rsidP="008174AA">
      <w:pPr>
        <w:pStyle w:val="ListParagraph"/>
        <w:numPr>
          <w:ilvl w:val="2"/>
          <w:numId w:val="4"/>
        </w:numPr>
        <w:rPr>
          <w:lang w:val="en-US"/>
        </w:rPr>
      </w:pPr>
      <w:r w:rsidRPr="008174AA">
        <w:rPr>
          <w:lang w:val="en-US"/>
        </w:rPr>
        <w:t>Broadcast/feedback-less channels to be assumed testable.</w:t>
      </w:r>
    </w:p>
    <w:p w14:paraId="2979D0D7" w14:textId="77777777" w:rsidR="00B75B58" w:rsidRPr="008174AA" w:rsidRDefault="00B75B58" w:rsidP="008174AA">
      <w:pPr>
        <w:pStyle w:val="ListParagraph"/>
        <w:numPr>
          <w:ilvl w:val="1"/>
          <w:numId w:val="4"/>
        </w:numPr>
        <w:rPr>
          <w:u w:val="single"/>
          <w:lang w:val="fi-FI"/>
        </w:rPr>
      </w:pPr>
      <w:r w:rsidRPr="008174AA">
        <w:rPr>
          <w:u w:val="single"/>
          <w:lang w:val="fi-FI"/>
        </w:rPr>
        <w:t xml:space="preserve">Performance </w:t>
      </w:r>
      <w:proofErr w:type="spellStart"/>
      <w:r w:rsidRPr="008174AA">
        <w:rPr>
          <w:u w:val="single"/>
          <w:lang w:val="fi-FI"/>
        </w:rPr>
        <w:t>requirements</w:t>
      </w:r>
      <w:proofErr w:type="spellEnd"/>
      <w:r w:rsidRPr="008174AA">
        <w:rPr>
          <w:u w:val="single"/>
          <w:lang w:val="fi-FI"/>
        </w:rPr>
        <w:t xml:space="preserve"> vs. </w:t>
      </w:r>
      <w:proofErr w:type="spellStart"/>
      <w:r w:rsidRPr="008174AA">
        <w:rPr>
          <w:u w:val="single"/>
          <w:lang w:val="fi-FI"/>
        </w:rPr>
        <w:t>functional</w:t>
      </w:r>
      <w:proofErr w:type="spellEnd"/>
      <w:r w:rsidRPr="008174AA">
        <w:rPr>
          <w:u w:val="single"/>
          <w:lang w:val="fi-FI"/>
        </w:rPr>
        <w:t xml:space="preserve"> </w:t>
      </w:r>
      <w:proofErr w:type="spellStart"/>
      <w:r w:rsidRPr="008174AA">
        <w:rPr>
          <w:u w:val="single"/>
          <w:lang w:val="fi-FI"/>
        </w:rPr>
        <w:t>requirements</w:t>
      </w:r>
      <w:proofErr w:type="spellEnd"/>
    </w:p>
    <w:p w14:paraId="414DA2D8" w14:textId="77777777" w:rsidR="00B75B58" w:rsidRPr="008174AA" w:rsidRDefault="00B75B58" w:rsidP="008174AA">
      <w:pPr>
        <w:pStyle w:val="ListParagraph"/>
        <w:numPr>
          <w:ilvl w:val="2"/>
          <w:numId w:val="4"/>
        </w:numPr>
        <w:rPr>
          <w:lang w:val="en-US"/>
        </w:rPr>
      </w:pPr>
      <w:r w:rsidRPr="008174AA">
        <w:rPr>
          <w:lang w:val="en-US"/>
        </w:rPr>
        <w:t>Reaffirm the mission of RAN4 DMD to produce performance requirements, not functional requirements.</w:t>
      </w:r>
    </w:p>
    <w:p w14:paraId="25335492" w14:textId="77777777" w:rsidR="00B75B58" w:rsidRPr="008174AA" w:rsidRDefault="00B75B58" w:rsidP="008174AA">
      <w:pPr>
        <w:pStyle w:val="ListParagraph"/>
        <w:numPr>
          <w:ilvl w:val="0"/>
          <w:numId w:val="4"/>
        </w:numPr>
        <w:rPr>
          <w:b/>
          <w:bCs/>
          <w:lang w:val="en-US"/>
        </w:rPr>
      </w:pPr>
      <w:r w:rsidRPr="008174AA">
        <w:rPr>
          <w:b/>
          <w:bCs/>
          <w:lang w:val="en-US"/>
        </w:rPr>
        <w:t xml:space="preserve">Higher layer aspects in demodulation requirements (MAC layer) and </w:t>
      </w:r>
      <w:proofErr w:type="spellStart"/>
      <w:r w:rsidRPr="008174AA">
        <w:rPr>
          <w:b/>
          <w:bCs/>
          <w:lang w:val="en-US"/>
        </w:rPr>
        <w:t>honouring</w:t>
      </w:r>
      <w:proofErr w:type="spellEnd"/>
      <w:r w:rsidRPr="008174AA">
        <w:rPr>
          <w:b/>
          <w:bCs/>
          <w:lang w:val="en-US"/>
        </w:rPr>
        <w:t xml:space="preserve"> DUT feedback</w:t>
      </w:r>
    </w:p>
    <w:p w14:paraId="3D4037C3" w14:textId="77777777" w:rsidR="00B75B58" w:rsidRPr="008174AA" w:rsidRDefault="00B75B58" w:rsidP="008174AA">
      <w:pPr>
        <w:pStyle w:val="ListParagraph"/>
        <w:numPr>
          <w:ilvl w:val="1"/>
          <w:numId w:val="4"/>
        </w:numPr>
        <w:rPr>
          <w:lang w:val="en-US"/>
        </w:rPr>
      </w:pPr>
      <w:r w:rsidRPr="008174AA">
        <w:rPr>
          <w:u w:val="single"/>
          <w:lang w:val="en-US"/>
        </w:rPr>
        <w:t>Requirements at dynamic deployment operating points</w:t>
      </w:r>
      <w:r w:rsidRPr="008174AA">
        <w:rPr>
          <w:lang w:val="en-US"/>
        </w:rPr>
        <w:t xml:space="preserve"> and aligning with </w:t>
      </w:r>
      <w:r w:rsidRPr="008174AA">
        <w:rPr>
          <w:u w:val="single"/>
          <w:lang w:val="en-US"/>
        </w:rPr>
        <w:t>deployment performance scaling</w:t>
      </w:r>
      <w:r w:rsidRPr="008174AA">
        <w:rPr>
          <w:lang w:val="en-US"/>
        </w:rPr>
        <w:t>.</w:t>
      </w:r>
    </w:p>
    <w:p w14:paraId="63A7FBB2" w14:textId="1292B731" w:rsidR="00B75B58" w:rsidRPr="008174AA" w:rsidRDefault="00B75B58" w:rsidP="008174AA">
      <w:pPr>
        <w:pStyle w:val="ListParagraph"/>
        <w:numPr>
          <w:ilvl w:val="1"/>
          <w:numId w:val="4"/>
        </w:numPr>
        <w:rPr>
          <w:lang w:val="en-US"/>
        </w:rPr>
      </w:pPr>
      <w:r w:rsidRPr="008174AA">
        <w:rPr>
          <w:lang w:val="en-US"/>
        </w:rPr>
        <w:t xml:space="preserve">TE changes </w:t>
      </w:r>
      <w:proofErr w:type="spellStart"/>
      <w:r w:rsidRPr="008174AA">
        <w:rPr>
          <w:lang w:val="en-US"/>
        </w:rPr>
        <w:t>behaviour</w:t>
      </w:r>
      <w:proofErr w:type="spellEnd"/>
      <w:r w:rsidRPr="008174AA">
        <w:rPr>
          <w:lang w:val="en-US"/>
        </w:rPr>
        <w:t xml:space="preserve"> based on DUT feedback, e.g., PMI, RI.</w:t>
      </w:r>
    </w:p>
    <w:p w14:paraId="3E6FBCEC" w14:textId="1C92E720" w:rsidR="00B75B58" w:rsidRPr="008174AA" w:rsidRDefault="00B75B58" w:rsidP="008174AA">
      <w:pPr>
        <w:pStyle w:val="ListParagraph"/>
        <w:numPr>
          <w:ilvl w:val="1"/>
          <w:numId w:val="4"/>
        </w:numPr>
        <w:rPr>
          <w:lang w:val="en-US"/>
        </w:rPr>
      </w:pPr>
      <w:r w:rsidRPr="008174AA">
        <w:rPr>
          <w:lang w:val="en-US"/>
        </w:rPr>
        <w:t>TE takes decision</w:t>
      </w:r>
      <w:r w:rsidR="00AC4D5D" w:rsidRPr="008174AA">
        <w:rPr>
          <w:lang w:val="en-US"/>
        </w:rPr>
        <w:t>s</w:t>
      </w:r>
      <w:r w:rsidRPr="008174AA">
        <w:rPr>
          <w:lang w:val="en-US"/>
        </w:rPr>
        <w:t xml:space="preserve"> (via known implementation) to align with deployment operating points, e.g., </w:t>
      </w:r>
      <w:r w:rsidR="001F34EF">
        <w:t xml:space="preserve">SU/MU scheduling, dynamic resource allocation/slots, </w:t>
      </w:r>
      <w:proofErr w:type="gramStart"/>
      <w:r w:rsidR="001F34EF">
        <w:t>applying timing</w:t>
      </w:r>
      <w:proofErr w:type="gramEnd"/>
      <w:r w:rsidR="001F34EF">
        <w:t xml:space="preserve"> offset reports (CJT), OLLA, etc</w:t>
      </w:r>
      <w:r w:rsidRPr="008174AA">
        <w:rPr>
          <w:lang w:val="en-US"/>
        </w:rPr>
        <w:t>.</w:t>
      </w:r>
    </w:p>
    <w:p w14:paraId="6A043F55" w14:textId="77777777" w:rsidR="00B75B58" w:rsidRPr="008174AA" w:rsidRDefault="00B75B58" w:rsidP="008174AA">
      <w:pPr>
        <w:pStyle w:val="ListParagraph"/>
        <w:numPr>
          <w:ilvl w:val="0"/>
          <w:numId w:val="4"/>
        </w:numPr>
        <w:rPr>
          <w:b/>
          <w:bCs/>
          <w:lang w:val="fi-FI"/>
        </w:rPr>
      </w:pPr>
      <w:proofErr w:type="spellStart"/>
      <w:r w:rsidRPr="008174AA">
        <w:rPr>
          <w:b/>
          <w:bCs/>
          <w:lang w:val="fi-FI"/>
        </w:rPr>
        <w:t>Other</w:t>
      </w:r>
      <w:proofErr w:type="spellEnd"/>
    </w:p>
    <w:p w14:paraId="3FFE9332" w14:textId="77777777" w:rsidR="00B75B58" w:rsidRPr="008174AA" w:rsidRDefault="00B75B58" w:rsidP="008174AA">
      <w:pPr>
        <w:pStyle w:val="ListParagraph"/>
        <w:numPr>
          <w:ilvl w:val="1"/>
          <w:numId w:val="4"/>
        </w:numPr>
        <w:rPr>
          <w:u w:val="single"/>
          <w:lang w:val="fi-FI"/>
        </w:rPr>
      </w:pPr>
      <w:r w:rsidRPr="008174AA">
        <w:rPr>
          <w:u w:val="single"/>
          <w:lang w:val="fi-FI"/>
        </w:rPr>
        <w:t xml:space="preserve">UE </w:t>
      </w:r>
      <w:proofErr w:type="spellStart"/>
      <w:r w:rsidRPr="008174AA">
        <w:rPr>
          <w:u w:val="single"/>
          <w:lang w:val="fi-FI"/>
        </w:rPr>
        <w:t>Baseline</w:t>
      </w:r>
      <w:proofErr w:type="spellEnd"/>
      <w:r w:rsidRPr="008174AA">
        <w:rPr>
          <w:u w:val="single"/>
          <w:lang w:val="fi-FI"/>
        </w:rPr>
        <w:t xml:space="preserve"> and </w:t>
      </w:r>
      <w:proofErr w:type="spellStart"/>
      <w:r w:rsidRPr="008174AA">
        <w:rPr>
          <w:u w:val="single"/>
          <w:lang w:val="fi-FI"/>
        </w:rPr>
        <w:t>advanced</w:t>
      </w:r>
      <w:proofErr w:type="spellEnd"/>
      <w:r w:rsidRPr="008174AA">
        <w:rPr>
          <w:u w:val="single"/>
          <w:lang w:val="fi-FI"/>
        </w:rPr>
        <w:t xml:space="preserve"> </w:t>
      </w:r>
      <w:proofErr w:type="spellStart"/>
      <w:r w:rsidRPr="008174AA">
        <w:rPr>
          <w:u w:val="single"/>
          <w:lang w:val="fi-FI"/>
        </w:rPr>
        <w:t>receivers</w:t>
      </w:r>
      <w:proofErr w:type="spellEnd"/>
    </w:p>
    <w:p w14:paraId="3CA1F43A" w14:textId="2461AD8C" w:rsidR="00287754" w:rsidRPr="008174AA" w:rsidRDefault="00B75B58" w:rsidP="008174AA">
      <w:pPr>
        <w:pStyle w:val="ListParagraph"/>
        <w:numPr>
          <w:ilvl w:val="2"/>
          <w:numId w:val="4"/>
        </w:numPr>
        <w:rPr>
          <w:lang w:val="en-US"/>
        </w:rPr>
      </w:pPr>
      <w:r w:rsidRPr="008174AA">
        <w:rPr>
          <w:lang w:val="en-US"/>
        </w:rPr>
        <w:t>Important for low number of Rx branches (UEs), ineffective for large number (BS).</w:t>
      </w:r>
    </w:p>
    <w:p w14:paraId="114A1E11" w14:textId="4F7C3B21" w:rsidR="00675E75" w:rsidRPr="008174AA" w:rsidRDefault="00675E75" w:rsidP="008174AA">
      <w:pPr>
        <w:rPr>
          <w:lang w:val="en-US"/>
        </w:rPr>
      </w:pPr>
    </w:p>
    <w:p w14:paraId="6A738D56" w14:textId="77777777" w:rsidR="002708B7" w:rsidRPr="008174AA" w:rsidRDefault="002708B7" w:rsidP="002708B7">
      <w:pPr>
        <w:rPr>
          <w:lang w:val="en-US"/>
        </w:rPr>
      </w:pPr>
    </w:p>
    <w:sectPr w:rsidR="002708B7" w:rsidRPr="008174AA">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B6767" w14:textId="77777777" w:rsidR="009F39A3" w:rsidRDefault="009F39A3" w:rsidP="002B3503">
      <w:pPr>
        <w:spacing w:after="0"/>
      </w:pPr>
      <w:r>
        <w:separator/>
      </w:r>
    </w:p>
  </w:endnote>
  <w:endnote w:type="continuationSeparator" w:id="0">
    <w:p w14:paraId="7E29BA6C" w14:textId="77777777" w:rsidR="009F39A3" w:rsidRDefault="009F39A3"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0F2AA" w14:textId="77777777" w:rsidR="009F39A3" w:rsidRDefault="009F39A3" w:rsidP="002B3503">
      <w:pPr>
        <w:spacing w:after="0"/>
      </w:pPr>
      <w:r>
        <w:separator/>
      </w:r>
    </w:p>
  </w:footnote>
  <w:footnote w:type="continuationSeparator" w:id="0">
    <w:p w14:paraId="1DBA1E2B" w14:textId="77777777" w:rsidR="009F39A3" w:rsidRDefault="009F39A3"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F686"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81D44"/>
    <w:multiLevelType w:val="hybridMultilevel"/>
    <w:tmpl w:val="00B0C948"/>
    <w:lvl w:ilvl="0" w:tplc="87EE1B20">
      <w:start w:val="1"/>
      <w:numFmt w:val="bullet"/>
      <w:lvlText w:val="•"/>
      <w:lvlJc w:val="left"/>
      <w:pPr>
        <w:tabs>
          <w:tab w:val="num" w:pos="720"/>
        </w:tabs>
        <w:ind w:left="720" w:hanging="360"/>
      </w:pPr>
      <w:rPr>
        <w:rFonts w:ascii="Arial" w:hAnsi="Arial" w:hint="default"/>
      </w:rPr>
    </w:lvl>
    <w:lvl w:ilvl="1" w:tplc="1BA2778C" w:tentative="1">
      <w:start w:val="1"/>
      <w:numFmt w:val="bullet"/>
      <w:lvlText w:val="•"/>
      <w:lvlJc w:val="left"/>
      <w:pPr>
        <w:tabs>
          <w:tab w:val="num" w:pos="1440"/>
        </w:tabs>
        <w:ind w:left="1440" w:hanging="360"/>
      </w:pPr>
      <w:rPr>
        <w:rFonts w:ascii="Arial" w:hAnsi="Arial" w:hint="default"/>
      </w:rPr>
    </w:lvl>
    <w:lvl w:ilvl="2" w:tplc="B2143DDA" w:tentative="1">
      <w:start w:val="1"/>
      <w:numFmt w:val="bullet"/>
      <w:lvlText w:val="•"/>
      <w:lvlJc w:val="left"/>
      <w:pPr>
        <w:tabs>
          <w:tab w:val="num" w:pos="2160"/>
        </w:tabs>
        <w:ind w:left="2160" w:hanging="360"/>
      </w:pPr>
      <w:rPr>
        <w:rFonts w:ascii="Arial" w:hAnsi="Arial" w:hint="default"/>
      </w:rPr>
    </w:lvl>
    <w:lvl w:ilvl="3" w:tplc="34D40314" w:tentative="1">
      <w:start w:val="1"/>
      <w:numFmt w:val="bullet"/>
      <w:lvlText w:val="•"/>
      <w:lvlJc w:val="left"/>
      <w:pPr>
        <w:tabs>
          <w:tab w:val="num" w:pos="2880"/>
        </w:tabs>
        <w:ind w:left="2880" w:hanging="360"/>
      </w:pPr>
      <w:rPr>
        <w:rFonts w:ascii="Arial" w:hAnsi="Arial" w:hint="default"/>
      </w:rPr>
    </w:lvl>
    <w:lvl w:ilvl="4" w:tplc="54D6EBBE" w:tentative="1">
      <w:start w:val="1"/>
      <w:numFmt w:val="bullet"/>
      <w:lvlText w:val="•"/>
      <w:lvlJc w:val="left"/>
      <w:pPr>
        <w:tabs>
          <w:tab w:val="num" w:pos="3600"/>
        </w:tabs>
        <w:ind w:left="3600" w:hanging="360"/>
      </w:pPr>
      <w:rPr>
        <w:rFonts w:ascii="Arial" w:hAnsi="Arial" w:hint="default"/>
      </w:rPr>
    </w:lvl>
    <w:lvl w:ilvl="5" w:tplc="7130A980" w:tentative="1">
      <w:start w:val="1"/>
      <w:numFmt w:val="bullet"/>
      <w:lvlText w:val="•"/>
      <w:lvlJc w:val="left"/>
      <w:pPr>
        <w:tabs>
          <w:tab w:val="num" w:pos="4320"/>
        </w:tabs>
        <w:ind w:left="4320" w:hanging="360"/>
      </w:pPr>
      <w:rPr>
        <w:rFonts w:ascii="Arial" w:hAnsi="Arial" w:hint="default"/>
      </w:rPr>
    </w:lvl>
    <w:lvl w:ilvl="6" w:tplc="289C54BA" w:tentative="1">
      <w:start w:val="1"/>
      <w:numFmt w:val="bullet"/>
      <w:lvlText w:val="•"/>
      <w:lvlJc w:val="left"/>
      <w:pPr>
        <w:tabs>
          <w:tab w:val="num" w:pos="5040"/>
        </w:tabs>
        <w:ind w:left="5040" w:hanging="360"/>
      </w:pPr>
      <w:rPr>
        <w:rFonts w:ascii="Arial" w:hAnsi="Arial" w:hint="default"/>
      </w:rPr>
    </w:lvl>
    <w:lvl w:ilvl="7" w:tplc="E22A2242" w:tentative="1">
      <w:start w:val="1"/>
      <w:numFmt w:val="bullet"/>
      <w:lvlText w:val="•"/>
      <w:lvlJc w:val="left"/>
      <w:pPr>
        <w:tabs>
          <w:tab w:val="num" w:pos="5760"/>
        </w:tabs>
        <w:ind w:left="5760" w:hanging="360"/>
      </w:pPr>
      <w:rPr>
        <w:rFonts w:ascii="Arial" w:hAnsi="Arial" w:hint="default"/>
      </w:rPr>
    </w:lvl>
    <w:lvl w:ilvl="8" w:tplc="82DCA3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D9A46BD"/>
    <w:multiLevelType w:val="hybridMultilevel"/>
    <w:tmpl w:val="00CE4928"/>
    <w:lvl w:ilvl="0" w:tplc="FFC02D5E">
      <w:start w:val="1"/>
      <w:numFmt w:val="bullet"/>
      <w:lvlText w:val="•"/>
      <w:lvlJc w:val="left"/>
      <w:pPr>
        <w:tabs>
          <w:tab w:val="num" w:pos="720"/>
        </w:tabs>
        <w:ind w:left="720" w:hanging="360"/>
      </w:pPr>
      <w:rPr>
        <w:rFonts w:ascii="Arial" w:hAnsi="Arial" w:hint="default"/>
      </w:rPr>
    </w:lvl>
    <w:lvl w:ilvl="1" w:tplc="FDDC6E5C">
      <w:start w:val="1"/>
      <w:numFmt w:val="bullet"/>
      <w:lvlText w:val="•"/>
      <w:lvlJc w:val="left"/>
      <w:pPr>
        <w:tabs>
          <w:tab w:val="num" w:pos="1440"/>
        </w:tabs>
        <w:ind w:left="1440" w:hanging="360"/>
      </w:pPr>
      <w:rPr>
        <w:rFonts w:ascii="Arial" w:hAnsi="Arial" w:hint="default"/>
      </w:rPr>
    </w:lvl>
    <w:lvl w:ilvl="2" w:tplc="61A2FF5C" w:tentative="1">
      <w:start w:val="1"/>
      <w:numFmt w:val="bullet"/>
      <w:lvlText w:val="•"/>
      <w:lvlJc w:val="left"/>
      <w:pPr>
        <w:tabs>
          <w:tab w:val="num" w:pos="2160"/>
        </w:tabs>
        <w:ind w:left="2160" w:hanging="360"/>
      </w:pPr>
      <w:rPr>
        <w:rFonts w:ascii="Arial" w:hAnsi="Arial" w:hint="default"/>
      </w:rPr>
    </w:lvl>
    <w:lvl w:ilvl="3" w:tplc="00C03F08" w:tentative="1">
      <w:start w:val="1"/>
      <w:numFmt w:val="bullet"/>
      <w:lvlText w:val="•"/>
      <w:lvlJc w:val="left"/>
      <w:pPr>
        <w:tabs>
          <w:tab w:val="num" w:pos="2880"/>
        </w:tabs>
        <w:ind w:left="2880" w:hanging="360"/>
      </w:pPr>
      <w:rPr>
        <w:rFonts w:ascii="Arial" w:hAnsi="Arial" w:hint="default"/>
      </w:rPr>
    </w:lvl>
    <w:lvl w:ilvl="4" w:tplc="A21A6FB4" w:tentative="1">
      <w:start w:val="1"/>
      <w:numFmt w:val="bullet"/>
      <w:lvlText w:val="•"/>
      <w:lvlJc w:val="left"/>
      <w:pPr>
        <w:tabs>
          <w:tab w:val="num" w:pos="3600"/>
        </w:tabs>
        <w:ind w:left="3600" w:hanging="360"/>
      </w:pPr>
      <w:rPr>
        <w:rFonts w:ascii="Arial" w:hAnsi="Arial" w:hint="default"/>
      </w:rPr>
    </w:lvl>
    <w:lvl w:ilvl="5" w:tplc="C1FC6508" w:tentative="1">
      <w:start w:val="1"/>
      <w:numFmt w:val="bullet"/>
      <w:lvlText w:val="•"/>
      <w:lvlJc w:val="left"/>
      <w:pPr>
        <w:tabs>
          <w:tab w:val="num" w:pos="4320"/>
        </w:tabs>
        <w:ind w:left="4320" w:hanging="360"/>
      </w:pPr>
      <w:rPr>
        <w:rFonts w:ascii="Arial" w:hAnsi="Arial" w:hint="default"/>
      </w:rPr>
    </w:lvl>
    <w:lvl w:ilvl="6" w:tplc="5832D6AC" w:tentative="1">
      <w:start w:val="1"/>
      <w:numFmt w:val="bullet"/>
      <w:lvlText w:val="•"/>
      <w:lvlJc w:val="left"/>
      <w:pPr>
        <w:tabs>
          <w:tab w:val="num" w:pos="5040"/>
        </w:tabs>
        <w:ind w:left="5040" w:hanging="360"/>
      </w:pPr>
      <w:rPr>
        <w:rFonts w:ascii="Arial" w:hAnsi="Arial" w:hint="default"/>
      </w:rPr>
    </w:lvl>
    <w:lvl w:ilvl="7" w:tplc="362E0F7E" w:tentative="1">
      <w:start w:val="1"/>
      <w:numFmt w:val="bullet"/>
      <w:lvlText w:val="•"/>
      <w:lvlJc w:val="left"/>
      <w:pPr>
        <w:tabs>
          <w:tab w:val="num" w:pos="5760"/>
        </w:tabs>
        <w:ind w:left="5760" w:hanging="360"/>
      </w:pPr>
      <w:rPr>
        <w:rFonts w:ascii="Arial" w:hAnsi="Arial" w:hint="default"/>
      </w:rPr>
    </w:lvl>
    <w:lvl w:ilvl="8" w:tplc="DADA7E5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A85D45"/>
    <w:multiLevelType w:val="hybridMultilevel"/>
    <w:tmpl w:val="E5769B6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34402BC2"/>
    <w:multiLevelType w:val="hybridMultilevel"/>
    <w:tmpl w:val="F2043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F225F5"/>
    <w:multiLevelType w:val="hybridMultilevel"/>
    <w:tmpl w:val="DD4C5CA4"/>
    <w:lvl w:ilvl="0" w:tplc="79BEDB98">
      <w:start w:val="1"/>
      <w:numFmt w:val="bullet"/>
      <w:lvlText w:val="•"/>
      <w:lvlJc w:val="left"/>
      <w:pPr>
        <w:tabs>
          <w:tab w:val="num" w:pos="720"/>
        </w:tabs>
        <w:ind w:left="720" w:hanging="360"/>
      </w:pPr>
      <w:rPr>
        <w:rFonts w:ascii="Arial" w:hAnsi="Arial" w:hint="default"/>
      </w:rPr>
    </w:lvl>
    <w:lvl w:ilvl="1" w:tplc="EBBC2330">
      <w:start w:val="1"/>
      <w:numFmt w:val="bullet"/>
      <w:lvlText w:val="•"/>
      <w:lvlJc w:val="left"/>
      <w:pPr>
        <w:tabs>
          <w:tab w:val="num" w:pos="1440"/>
        </w:tabs>
        <w:ind w:left="1440" w:hanging="360"/>
      </w:pPr>
      <w:rPr>
        <w:rFonts w:ascii="Arial" w:hAnsi="Arial" w:hint="default"/>
      </w:rPr>
    </w:lvl>
    <w:lvl w:ilvl="2" w:tplc="380C9472">
      <w:start w:val="1"/>
      <w:numFmt w:val="bullet"/>
      <w:lvlText w:val="•"/>
      <w:lvlJc w:val="left"/>
      <w:pPr>
        <w:tabs>
          <w:tab w:val="num" w:pos="2160"/>
        </w:tabs>
        <w:ind w:left="2160" w:hanging="360"/>
      </w:pPr>
      <w:rPr>
        <w:rFonts w:ascii="Arial" w:hAnsi="Arial" w:hint="default"/>
      </w:rPr>
    </w:lvl>
    <w:lvl w:ilvl="3" w:tplc="7D8014AC" w:tentative="1">
      <w:start w:val="1"/>
      <w:numFmt w:val="bullet"/>
      <w:lvlText w:val="•"/>
      <w:lvlJc w:val="left"/>
      <w:pPr>
        <w:tabs>
          <w:tab w:val="num" w:pos="2880"/>
        </w:tabs>
        <w:ind w:left="2880" w:hanging="360"/>
      </w:pPr>
      <w:rPr>
        <w:rFonts w:ascii="Arial" w:hAnsi="Arial" w:hint="default"/>
      </w:rPr>
    </w:lvl>
    <w:lvl w:ilvl="4" w:tplc="7670219A" w:tentative="1">
      <w:start w:val="1"/>
      <w:numFmt w:val="bullet"/>
      <w:lvlText w:val="•"/>
      <w:lvlJc w:val="left"/>
      <w:pPr>
        <w:tabs>
          <w:tab w:val="num" w:pos="3600"/>
        </w:tabs>
        <w:ind w:left="3600" w:hanging="360"/>
      </w:pPr>
      <w:rPr>
        <w:rFonts w:ascii="Arial" w:hAnsi="Arial" w:hint="default"/>
      </w:rPr>
    </w:lvl>
    <w:lvl w:ilvl="5" w:tplc="82D00170" w:tentative="1">
      <w:start w:val="1"/>
      <w:numFmt w:val="bullet"/>
      <w:lvlText w:val="•"/>
      <w:lvlJc w:val="left"/>
      <w:pPr>
        <w:tabs>
          <w:tab w:val="num" w:pos="4320"/>
        </w:tabs>
        <w:ind w:left="4320" w:hanging="360"/>
      </w:pPr>
      <w:rPr>
        <w:rFonts w:ascii="Arial" w:hAnsi="Arial" w:hint="default"/>
      </w:rPr>
    </w:lvl>
    <w:lvl w:ilvl="6" w:tplc="6BD67A24" w:tentative="1">
      <w:start w:val="1"/>
      <w:numFmt w:val="bullet"/>
      <w:lvlText w:val="•"/>
      <w:lvlJc w:val="left"/>
      <w:pPr>
        <w:tabs>
          <w:tab w:val="num" w:pos="5040"/>
        </w:tabs>
        <w:ind w:left="5040" w:hanging="360"/>
      </w:pPr>
      <w:rPr>
        <w:rFonts w:ascii="Arial" w:hAnsi="Arial" w:hint="default"/>
      </w:rPr>
    </w:lvl>
    <w:lvl w:ilvl="7" w:tplc="3D52C8EE" w:tentative="1">
      <w:start w:val="1"/>
      <w:numFmt w:val="bullet"/>
      <w:lvlText w:val="•"/>
      <w:lvlJc w:val="left"/>
      <w:pPr>
        <w:tabs>
          <w:tab w:val="num" w:pos="5760"/>
        </w:tabs>
        <w:ind w:left="5760" w:hanging="360"/>
      </w:pPr>
      <w:rPr>
        <w:rFonts w:ascii="Arial" w:hAnsi="Arial" w:hint="default"/>
      </w:rPr>
    </w:lvl>
    <w:lvl w:ilvl="8" w:tplc="0F5C9A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CA57B6D"/>
    <w:multiLevelType w:val="hybridMultilevel"/>
    <w:tmpl w:val="A6CC5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4C7381"/>
    <w:multiLevelType w:val="hybridMultilevel"/>
    <w:tmpl w:val="D4E05362"/>
    <w:lvl w:ilvl="0" w:tplc="40B0FE9C">
      <w:start w:val="1"/>
      <w:numFmt w:val="bullet"/>
      <w:lvlText w:val="•"/>
      <w:lvlJc w:val="left"/>
      <w:pPr>
        <w:tabs>
          <w:tab w:val="num" w:pos="720"/>
        </w:tabs>
        <w:ind w:left="720" w:hanging="360"/>
      </w:pPr>
      <w:rPr>
        <w:rFonts w:ascii="Arial" w:hAnsi="Arial" w:hint="default"/>
      </w:rPr>
    </w:lvl>
    <w:lvl w:ilvl="1" w:tplc="2D8006BA" w:tentative="1">
      <w:start w:val="1"/>
      <w:numFmt w:val="bullet"/>
      <w:lvlText w:val="•"/>
      <w:lvlJc w:val="left"/>
      <w:pPr>
        <w:tabs>
          <w:tab w:val="num" w:pos="1440"/>
        </w:tabs>
        <w:ind w:left="1440" w:hanging="360"/>
      </w:pPr>
      <w:rPr>
        <w:rFonts w:ascii="Arial" w:hAnsi="Arial" w:hint="default"/>
      </w:rPr>
    </w:lvl>
    <w:lvl w:ilvl="2" w:tplc="4DE4ABC4" w:tentative="1">
      <w:start w:val="1"/>
      <w:numFmt w:val="bullet"/>
      <w:lvlText w:val="•"/>
      <w:lvlJc w:val="left"/>
      <w:pPr>
        <w:tabs>
          <w:tab w:val="num" w:pos="2160"/>
        </w:tabs>
        <w:ind w:left="2160" w:hanging="360"/>
      </w:pPr>
      <w:rPr>
        <w:rFonts w:ascii="Arial" w:hAnsi="Arial" w:hint="default"/>
      </w:rPr>
    </w:lvl>
    <w:lvl w:ilvl="3" w:tplc="F14A3546" w:tentative="1">
      <w:start w:val="1"/>
      <w:numFmt w:val="bullet"/>
      <w:lvlText w:val="•"/>
      <w:lvlJc w:val="left"/>
      <w:pPr>
        <w:tabs>
          <w:tab w:val="num" w:pos="2880"/>
        </w:tabs>
        <w:ind w:left="2880" w:hanging="360"/>
      </w:pPr>
      <w:rPr>
        <w:rFonts w:ascii="Arial" w:hAnsi="Arial" w:hint="default"/>
      </w:rPr>
    </w:lvl>
    <w:lvl w:ilvl="4" w:tplc="330A5F62" w:tentative="1">
      <w:start w:val="1"/>
      <w:numFmt w:val="bullet"/>
      <w:lvlText w:val="•"/>
      <w:lvlJc w:val="left"/>
      <w:pPr>
        <w:tabs>
          <w:tab w:val="num" w:pos="3600"/>
        </w:tabs>
        <w:ind w:left="3600" w:hanging="360"/>
      </w:pPr>
      <w:rPr>
        <w:rFonts w:ascii="Arial" w:hAnsi="Arial" w:hint="default"/>
      </w:rPr>
    </w:lvl>
    <w:lvl w:ilvl="5" w:tplc="C0867BC8" w:tentative="1">
      <w:start w:val="1"/>
      <w:numFmt w:val="bullet"/>
      <w:lvlText w:val="•"/>
      <w:lvlJc w:val="left"/>
      <w:pPr>
        <w:tabs>
          <w:tab w:val="num" w:pos="4320"/>
        </w:tabs>
        <w:ind w:left="4320" w:hanging="360"/>
      </w:pPr>
      <w:rPr>
        <w:rFonts w:ascii="Arial" w:hAnsi="Arial" w:hint="default"/>
      </w:rPr>
    </w:lvl>
    <w:lvl w:ilvl="6" w:tplc="23607FF6" w:tentative="1">
      <w:start w:val="1"/>
      <w:numFmt w:val="bullet"/>
      <w:lvlText w:val="•"/>
      <w:lvlJc w:val="left"/>
      <w:pPr>
        <w:tabs>
          <w:tab w:val="num" w:pos="5040"/>
        </w:tabs>
        <w:ind w:left="5040" w:hanging="360"/>
      </w:pPr>
      <w:rPr>
        <w:rFonts w:ascii="Arial" w:hAnsi="Arial" w:hint="default"/>
      </w:rPr>
    </w:lvl>
    <w:lvl w:ilvl="7" w:tplc="6B561D94" w:tentative="1">
      <w:start w:val="1"/>
      <w:numFmt w:val="bullet"/>
      <w:lvlText w:val="•"/>
      <w:lvlJc w:val="left"/>
      <w:pPr>
        <w:tabs>
          <w:tab w:val="num" w:pos="5760"/>
        </w:tabs>
        <w:ind w:left="5760" w:hanging="360"/>
      </w:pPr>
      <w:rPr>
        <w:rFonts w:ascii="Arial" w:hAnsi="Arial" w:hint="default"/>
      </w:rPr>
    </w:lvl>
    <w:lvl w:ilvl="8" w:tplc="FD5AEA4C" w:tentative="1">
      <w:start w:val="1"/>
      <w:numFmt w:val="bullet"/>
      <w:lvlText w:val="•"/>
      <w:lvlJc w:val="left"/>
      <w:pPr>
        <w:tabs>
          <w:tab w:val="num" w:pos="6480"/>
        </w:tabs>
        <w:ind w:left="6480" w:hanging="360"/>
      </w:pPr>
      <w:rPr>
        <w:rFonts w:ascii="Arial" w:hAnsi="Arial" w:hint="default"/>
      </w:rPr>
    </w:lvl>
  </w:abstractNum>
  <w:num w:numId="1" w16cid:durableId="355929922">
    <w:abstractNumId w:val="1"/>
  </w:num>
  <w:num w:numId="2" w16cid:durableId="448815346">
    <w:abstractNumId w:val="4"/>
  </w:num>
  <w:num w:numId="3" w16cid:durableId="2136867121">
    <w:abstractNumId w:val="5"/>
  </w:num>
  <w:num w:numId="4" w16cid:durableId="155343101">
    <w:abstractNumId w:val="3"/>
  </w:num>
  <w:num w:numId="5" w16cid:durableId="1947618539">
    <w:abstractNumId w:val="6"/>
  </w:num>
  <w:num w:numId="6" w16cid:durableId="1416324306">
    <w:abstractNumId w:val="0"/>
  </w:num>
  <w:num w:numId="7" w16cid:durableId="8078170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34B"/>
    <w:rsid w:val="00001FC9"/>
    <w:rsid w:val="00013CC8"/>
    <w:rsid w:val="0001532A"/>
    <w:rsid w:val="00015EA3"/>
    <w:rsid w:val="0001621F"/>
    <w:rsid w:val="00026E61"/>
    <w:rsid w:val="00030BC2"/>
    <w:rsid w:val="00041BB3"/>
    <w:rsid w:val="00043D6E"/>
    <w:rsid w:val="00047F1A"/>
    <w:rsid w:val="0006233D"/>
    <w:rsid w:val="00063B46"/>
    <w:rsid w:val="00073D91"/>
    <w:rsid w:val="00082167"/>
    <w:rsid w:val="00083EFA"/>
    <w:rsid w:val="00084B0B"/>
    <w:rsid w:val="00085BBC"/>
    <w:rsid w:val="00090594"/>
    <w:rsid w:val="00091E0D"/>
    <w:rsid w:val="00094A82"/>
    <w:rsid w:val="000A237F"/>
    <w:rsid w:val="000A5B72"/>
    <w:rsid w:val="000B01C7"/>
    <w:rsid w:val="000B508C"/>
    <w:rsid w:val="000B7E17"/>
    <w:rsid w:val="000C1396"/>
    <w:rsid w:val="000C38E0"/>
    <w:rsid w:val="000C4F90"/>
    <w:rsid w:val="000C70C1"/>
    <w:rsid w:val="000F0113"/>
    <w:rsid w:val="000F272C"/>
    <w:rsid w:val="000F4B1F"/>
    <w:rsid w:val="00101260"/>
    <w:rsid w:val="001015E3"/>
    <w:rsid w:val="00105E9D"/>
    <w:rsid w:val="00112D43"/>
    <w:rsid w:val="00116189"/>
    <w:rsid w:val="001179B5"/>
    <w:rsid w:val="00121BB0"/>
    <w:rsid w:val="0012341D"/>
    <w:rsid w:val="001263DF"/>
    <w:rsid w:val="00126495"/>
    <w:rsid w:val="00127AB2"/>
    <w:rsid w:val="00135792"/>
    <w:rsid w:val="001455C5"/>
    <w:rsid w:val="00146954"/>
    <w:rsid w:val="00155A0E"/>
    <w:rsid w:val="00164A55"/>
    <w:rsid w:val="00164D30"/>
    <w:rsid w:val="00173153"/>
    <w:rsid w:val="0017705B"/>
    <w:rsid w:val="0018040E"/>
    <w:rsid w:val="0018336A"/>
    <w:rsid w:val="00192982"/>
    <w:rsid w:val="00192B18"/>
    <w:rsid w:val="00193C6D"/>
    <w:rsid w:val="00195496"/>
    <w:rsid w:val="00197C84"/>
    <w:rsid w:val="001A00FE"/>
    <w:rsid w:val="001A17B1"/>
    <w:rsid w:val="001A1F47"/>
    <w:rsid w:val="001A2A9F"/>
    <w:rsid w:val="001A3ECF"/>
    <w:rsid w:val="001A6425"/>
    <w:rsid w:val="001B2B73"/>
    <w:rsid w:val="001B4466"/>
    <w:rsid w:val="001B5CAE"/>
    <w:rsid w:val="001C261E"/>
    <w:rsid w:val="001C2F1A"/>
    <w:rsid w:val="001C3606"/>
    <w:rsid w:val="001C4DDA"/>
    <w:rsid w:val="001C5575"/>
    <w:rsid w:val="001D17D1"/>
    <w:rsid w:val="001D47EC"/>
    <w:rsid w:val="001D781E"/>
    <w:rsid w:val="001F26B6"/>
    <w:rsid w:val="001F292F"/>
    <w:rsid w:val="001F34EF"/>
    <w:rsid w:val="001F3F50"/>
    <w:rsid w:val="001F4F22"/>
    <w:rsid w:val="002015BE"/>
    <w:rsid w:val="002107DC"/>
    <w:rsid w:val="00210CA8"/>
    <w:rsid w:val="002124CF"/>
    <w:rsid w:val="0022064A"/>
    <w:rsid w:val="00225C53"/>
    <w:rsid w:val="002308D6"/>
    <w:rsid w:val="00231EDF"/>
    <w:rsid w:val="00231FAF"/>
    <w:rsid w:val="00236E97"/>
    <w:rsid w:val="002470C4"/>
    <w:rsid w:val="00247B1F"/>
    <w:rsid w:val="00250F4E"/>
    <w:rsid w:val="002530BE"/>
    <w:rsid w:val="00255956"/>
    <w:rsid w:val="00255C23"/>
    <w:rsid w:val="002572E8"/>
    <w:rsid w:val="00261889"/>
    <w:rsid w:val="00265C42"/>
    <w:rsid w:val="002708B7"/>
    <w:rsid w:val="00271FF5"/>
    <w:rsid w:val="00276BF7"/>
    <w:rsid w:val="00277BB7"/>
    <w:rsid w:val="00284648"/>
    <w:rsid w:val="00286363"/>
    <w:rsid w:val="00287754"/>
    <w:rsid w:val="00297B74"/>
    <w:rsid w:val="002B3503"/>
    <w:rsid w:val="002C2CEB"/>
    <w:rsid w:val="002C3472"/>
    <w:rsid w:val="002C456B"/>
    <w:rsid w:val="002C642F"/>
    <w:rsid w:val="002C79F6"/>
    <w:rsid w:val="002D2D9B"/>
    <w:rsid w:val="002D49BF"/>
    <w:rsid w:val="002D5855"/>
    <w:rsid w:val="002E0B60"/>
    <w:rsid w:val="002E1B30"/>
    <w:rsid w:val="002F41B7"/>
    <w:rsid w:val="002F69AF"/>
    <w:rsid w:val="00305204"/>
    <w:rsid w:val="003064DE"/>
    <w:rsid w:val="00311C5D"/>
    <w:rsid w:val="00315D5C"/>
    <w:rsid w:val="003162D5"/>
    <w:rsid w:val="003179A8"/>
    <w:rsid w:val="00326748"/>
    <w:rsid w:val="00334F25"/>
    <w:rsid w:val="00341A78"/>
    <w:rsid w:val="003456EB"/>
    <w:rsid w:val="00345C6F"/>
    <w:rsid w:val="00362F86"/>
    <w:rsid w:val="00370004"/>
    <w:rsid w:val="00371D17"/>
    <w:rsid w:val="0037290A"/>
    <w:rsid w:val="00381F40"/>
    <w:rsid w:val="00384AC4"/>
    <w:rsid w:val="003853CE"/>
    <w:rsid w:val="00393755"/>
    <w:rsid w:val="003A0C5F"/>
    <w:rsid w:val="003A3B12"/>
    <w:rsid w:val="003A46F5"/>
    <w:rsid w:val="003A5443"/>
    <w:rsid w:val="003B3AF4"/>
    <w:rsid w:val="003C5520"/>
    <w:rsid w:val="003D7BA2"/>
    <w:rsid w:val="003E0DE2"/>
    <w:rsid w:val="003E1B89"/>
    <w:rsid w:val="003E4F5F"/>
    <w:rsid w:val="003F592F"/>
    <w:rsid w:val="004111A0"/>
    <w:rsid w:val="00426197"/>
    <w:rsid w:val="0042653D"/>
    <w:rsid w:val="00426B56"/>
    <w:rsid w:val="0042709C"/>
    <w:rsid w:val="0043203D"/>
    <w:rsid w:val="004409F7"/>
    <w:rsid w:val="00446020"/>
    <w:rsid w:val="004533A4"/>
    <w:rsid w:val="004548FE"/>
    <w:rsid w:val="004549FF"/>
    <w:rsid w:val="00455438"/>
    <w:rsid w:val="004559E3"/>
    <w:rsid w:val="00455F7D"/>
    <w:rsid w:val="00456BDC"/>
    <w:rsid w:val="00465D6D"/>
    <w:rsid w:val="004718C7"/>
    <w:rsid w:val="00473D2A"/>
    <w:rsid w:val="00474C00"/>
    <w:rsid w:val="0047574B"/>
    <w:rsid w:val="00477567"/>
    <w:rsid w:val="00482B7C"/>
    <w:rsid w:val="004830ED"/>
    <w:rsid w:val="00484F34"/>
    <w:rsid w:val="00490325"/>
    <w:rsid w:val="004A1E99"/>
    <w:rsid w:val="004C5DFC"/>
    <w:rsid w:val="004C6717"/>
    <w:rsid w:val="004C6F04"/>
    <w:rsid w:val="004C77AE"/>
    <w:rsid w:val="004D2651"/>
    <w:rsid w:val="004D26C1"/>
    <w:rsid w:val="004D4A52"/>
    <w:rsid w:val="004E4D4C"/>
    <w:rsid w:val="004E5291"/>
    <w:rsid w:val="004E54E0"/>
    <w:rsid w:val="004E59A8"/>
    <w:rsid w:val="004F5C69"/>
    <w:rsid w:val="00500331"/>
    <w:rsid w:val="005021BD"/>
    <w:rsid w:val="00505289"/>
    <w:rsid w:val="005052BB"/>
    <w:rsid w:val="005069DB"/>
    <w:rsid w:val="00510593"/>
    <w:rsid w:val="0051746A"/>
    <w:rsid w:val="00523562"/>
    <w:rsid w:val="0052455F"/>
    <w:rsid w:val="00531BEA"/>
    <w:rsid w:val="00532734"/>
    <w:rsid w:val="005343D3"/>
    <w:rsid w:val="00534688"/>
    <w:rsid w:val="0054421A"/>
    <w:rsid w:val="0054630B"/>
    <w:rsid w:val="00546DC0"/>
    <w:rsid w:val="00551477"/>
    <w:rsid w:val="005552C8"/>
    <w:rsid w:val="005607BA"/>
    <w:rsid w:val="00562891"/>
    <w:rsid w:val="005645C6"/>
    <w:rsid w:val="00584D77"/>
    <w:rsid w:val="0059122A"/>
    <w:rsid w:val="005930A2"/>
    <w:rsid w:val="00595C49"/>
    <w:rsid w:val="005A6B70"/>
    <w:rsid w:val="005B16CD"/>
    <w:rsid w:val="005B4AFA"/>
    <w:rsid w:val="005C210F"/>
    <w:rsid w:val="005C421E"/>
    <w:rsid w:val="005C4E06"/>
    <w:rsid w:val="005D042C"/>
    <w:rsid w:val="005D35D4"/>
    <w:rsid w:val="005E2974"/>
    <w:rsid w:val="005F7B9B"/>
    <w:rsid w:val="00610EB1"/>
    <w:rsid w:val="0061130E"/>
    <w:rsid w:val="00612054"/>
    <w:rsid w:val="0061340D"/>
    <w:rsid w:val="0061499E"/>
    <w:rsid w:val="00621FA2"/>
    <w:rsid w:val="00623CF4"/>
    <w:rsid w:val="00625886"/>
    <w:rsid w:val="006261AF"/>
    <w:rsid w:val="00626779"/>
    <w:rsid w:val="006458B4"/>
    <w:rsid w:val="0064710C"/>
    <w:rsid w:val="0065626E"/>
    <w:rsid w:val="00660865"/>
    <w:rsid w:val="00664A14"/>
    <w:rsid w:val="00665222"/>
    <w:rsid w:val="00665274"/>
    <w:rsid w:val="00665B43"/>
    <w:rsid w:val="00666ABF"/>
    <w:rsid w:val="00670B33"/>
    <w:rsid w:val="006720E8"/>
    <w:rsid w:val="006737FD"/>
    <w:rsid w:val="00673C2E"/>
    <w:rsid w:val="0067408B"/>
    <w:rsid w:val="00675E75"/>
    <w:rsid w:val="006820B0"/>
    <w:rsid w:val="00684D5E"/>
    <w:rsid w:val="006944F9"/>
    <w:rsid w:val="006953F1"/>
    <w:rsid w:val="00695DCE"/>
    <w:rsid w:val="006961BF"/>
    <w:rsid w:val="006A7942"/>
    <w:rsid w:val="006B05EA"/>
    <w:rsid w:val="006B29F6"/>
    <w:rsid w:val="006B5B99"/>
    <w:rsid w:val="006B5DDC"/>
    <w:rsid w:val="006C341F"/>
    <w:rsid w:val="006C50EF"/>
    <w:rsid w:val="006C74F1"/>
    <w:rsid w:val="006C7DED"/>
    <w:rsid w:val="006D269B"/>
    <w:rsid w:val="006E0743"/>
    <w:rsid w:val="006E504F"/>
    <w:rsid w:val="006F4928"/>
    <w:rsid w:val="006F58A2"/>
    <w:rsid w:val="00702A16"/>
    <w:rsid w:val="007050F7"/>
    <w:rsid w:val="00705B34"/>
    <w:rsid w:val="007146F3"/>
    <w:rsid w:val="00716828"/>
    <w:rsid w:val="00725478"/>
    <w:rsid w:val="007278AD"/>
    <w:rsid w:val="007359FE"/>
    <w:rsid w:val="00735D6C"/>
    <w:rsid w:val="007365B6"/>
    <w:rsid w:val="00737447"/>
    <w:rsid w:val="007422A4"/>
    <w:rsid w:val="007425FD"/>
    <w:rsid w:val="00743B47"/>
    <w:rsid w:val="0074550E"/>
    <w:rsid w:val="007546B1"/>
    <w:rsid w:val="00757637"/>
    <w:rsid w:val="00764EA9"/>
    <w:rsid w:val="00766A37"/>
    <w:rsid w:val="0076721D"/>
    <w:rsid w:val="00770294"/>
    <w:rsid w:val="00784498"/>
    <w:rsid w:val="007940C6"/>
    <w:rsid w:val="00794BB2"/>
    <w:rsid w:val="00796E47"/>
    <w:rsid w:val="007A7BC4"/>
    <w:rsid w:val="007B06B1"/>
    <w:rsid w:val="007B71C9"/>
    <w:rsid w:val="007C1058"/>
    <w:rsid w:val="007C6731"/>
    <w:rsid w:val="007D5A67"/>
    <w:rsid w:val="007D6858"/>
    <w:rsid w:val="007E36D7"/>
    <w:rsid w:val="007E7E02"/>
    <w:rsid w:val="007F008F"/>
    <w:rsid w:val="007F0F18"/>
    <w:rsid w:val="007F25E8"/>
    <w:rsid w:val="00802224"/>
    <w:rsid w:val="00817409"/>
    <w:rsid w:val="008174AA"/>
    <w:rsid w:val="00817FFE"/>
    <w:rsid w:val="00832A41"/>
    <w:rsid w:val="00837772"/>
    <w:rsid w:val="0084593B"/>
    <w:rsid w:val="00850DE8"/>
    <w:rsid w:val="00852D1E"/>
    <w:rsid w:val="00861393"/>
    <w:rsid w:val="00862333"/>
    <w:rsid w:val="0086298A"/>
    <w:rsid w:val="008633FF"/>
    <w:rsid w:val="008639AC"/>
    <w:rsid w:val="00864132"/>
    <w:rsid w:val="008641ED"/>
    <w:rsid w:val="00864803"/>
    <w:rsid w:val="00870DF4"/>
    <w:rsid w:val="00871A29"/>
    <w:rsid w:val="00881692"/>
    <w:rsid w:val="00897B44"/>
    <w:rsid w:val="008A0590"/>
    <w:rsid w:val="008A1A0A"/>
    <w:rsid w:val="008A6D85"/>
    <w:rsid w:val="008B1EBA"/>
    <w:rsid w:val="008B4C34"/>
    <w:rsid w:val="008C3C98"/>
    <w:rsid w:val="008C57CE"/>
    <w:rsid w:val="008C64AA"/>
    <w:rsid w:val="008C7635"/>
    <w:rsid w:val="008F27C1"/>
    <w:rsid w:val="008F4AC5"/>
    <w:rsid w:val="008F723D"/>
    <w:rsid w:val="009037B0"/>
    <w:rsid w:val="00905697"/>
    <w:rsid w:val="00923D0D"/>
    <w:rsid w:val="00932516"/>
    <w:rsid w:val="00940354"/>
    <w:rsid w:val="00940E60"/>
    <w:rsid w:val="00946581"/>
    <w:rsid w:val="0094794E"/>
    <w:rsid w:val="009516CD"/>
    <w:rsid w:val="00952131"/>
    <w:rsid w:val="00956F3A"/>
    <w:rsid w:val="009615D7"/>
    <w:rsid w:val="009752C9"/>
    <w:rsid w:val="00976B4C"/>
    <w:rsid w:val="00981C1D"/>
    <w:rsid w:val="0098543A"/>
    <w:rsid w:val="0098617D"/>
    <w:rsid w:val="009A41FE"/>
    <w:rsid w:val="009A69AC"/>
    <w:rsid w:val="009A6AA9"/>
    <w:rsid w:val="009B2AA6"/>
    <w:rsid w:val="009B6A52"/>
    <w:rsid w:val="009D1D41"/>
    <w:rsid w:val="009D6C68"/>
    <w:rsid w:val="009E7CD9"/>
    <w:rsid w:val="009F0842"/>
    <w:rsid w:val="009F1C01"/>
    <w:rsid w:val="009F39A3"/>
    <w:rsid w:val="009F3C0D"/>
    <w:rsid w:val="009F62A0"/>
    <w:rsid w:val="009F7F22"/>
    <w:rsid w:val="00A02057"/>
    <w:rsid w:val="00A02EAC"/>
    <w:rsid w:val="00A03EF9"/>
    <w:rsid w:val="00A07FBD"/>
    <w:rsid w:val="00A156DB"/>
    <w:rsid w:val="00A23B2D"/>
    <w:rsid w:val="00A25A46"/>
    <w:rsid w:val="00A3064F"/>
    <w:rsid w:val="00A30C90"/>
    <w:rsid w:val="00A4129E"/>
    <w:rsid w:val="00A451E8"/>
    <w:rsid w:val="00A66695"/>
    <w:rsid w:val="00A73C14"/>
    <w:rsid w:val="00A76E2F"/>
    <w:rsid w:val="00A85764"/>
    <w:rsid w:val="00A93A07"/>
    <w:rsid w:val="00A95A8F"/>
    <w:rsid w:val="00AA0F14"/>
    <w:rsid w:val="00AA10B2"/>
    <w:rsid w:val="00AA5B33"/>
    <w:rsid w:val="00AA739F"/>
    <w:rsid w:val="00AA7405"/>
    <w:rsid w:val="00AB39E8"/>
    <w:rsid w:val="00AB63F5"/>
    <w:rsid w:val="00AC1D10"/>
    <w:rsid w:val="00AC23AE"/>
    <w:rsid w:val="00AC4D5D"/>
    <w:rsid w:val="00AC54AF"/>
    <w:rsid w:val="00AD4842"/>
    <w:rsid w:val="00AE5496"/>
    <w:rsid w:val="00AF0A64"/>
    <w:rsid w:val="00AF42ED"/>
    <w:rsid w:val="00AF6D8D"/>
    <w:rsid w:val="00B006DF"/>
    <w:rsid w:val="00B01B7B"/>
    <w:rsid w:val="00B02128"/>
    <w:rsid w:val="00B05E8B"/>
    <w:rsid w:val="00B10265"/>
    <w:rsid w:val="00B13B7B"/>
    <w:rsid w:val="00B140A1"/>
    <w:rsid w:val="00B15D3F"/>
    <w:rsid w:val="00B170AA"/>
    <w:rsid w:val="00B22E02"/>
    <w:rsid w:val="00B236FF"/>
    <w:rsid w:val="00B27174"/>
    <w:rsid w:val="00B348F4"/>
    <w:rsid w:val="00B3611D"/>
    <w:rsid w:val="00B4542F"/>
    <w:rsid w:val="00B51A02"/>
    <w:rsid w:val="00B534E8"/>
    <w:rsid w:val="00B54926"/>
    <w:rsid w:val="00B562B1"/>
    <w:rsid w:val="00B57B22"/>
    <w:rsid w:val="00B747F7"/>
    <w:rsid w:val="00B75B58"/>
    <w:rsid w:val="00B8276E"/>
    <w:rsid w:val="00B8282C"/>
    <w:rsid w:val="00B91034"/>
    <w:rsid w:val="00B94636"/>
    <w:rsid w:val="00B9511A"/>
    <w:rsid w:val="00BA48D7"/>
    <w:rsid w:val="00BB4030"/>
    <w:rsid w:val="00BC48A5"/>
    <w:rsid w:val="00BC7B19"/>
    <w:rsid w:val="00BE51DF"/>
    <w:rsid w:val="00BF07EE"/>
    <w:rsid w:val="00BF0972"/>
    <w:rsid w:val="00BF1C38"/>
    <w:rsid w:val="00BF3539"/>
    <w:rsid w:val="00BF5252"/>
    <w:rsid w:val="00BF781B"/>
    <w:rsid w:val="00C059AC"/>
    <w:rsid w:val="00C07BE5"/>
    <w:rsid w:val="00C12EDE"/>
    <w:rsid w:val="00C13096"/>
    <w:rsid w:val="00C133AD"/>
    <w:rsid w:val="00C255D6"/>
    <w:rsid w:val="00C36BFC"/>
    <w:rsid w:val="00C3761F"/>
    <w:rsid w:val="00C45DED"/>
    <w:rsid w:val="00C462BD"/>
    <w:rsid w:val="00C46AB3"/>
    <w:rsid w:val="00C46B6C"/>
    <w:rsid w:val="00C62C62"/>
    <w:rsid w:val="00C70140"/>
    <w:rsid w:val="00C76D69"/>
    <w:rsid w:val="00C80666"/>
    <w:rsid w:val="00C86E06"/>
    <w:rsid w:val="00C92D10"/>
    <w:rsid w:val="00C935BD"/>
    <w:rsid w:val="00C97526"/>
    <w:rsid w:val="00CB7B36"/>
    <w:rsid w:val="00CC01E4"/>
    <w:rsid w:val="00CC2450"/>
    <w:rsid w:val="00CD037E"/>
    <w:rsid w:val="00CD21E9"/>
    <w:rsid w:val="00CD6C21"/>
    <w:rsid w:val="00CD6E86"/>
    <w:rsid w:val="00CD779C"/>
    <w:rsid w:val="00CE1B83"/>
    <w:rsid w:val="00CE1E5E"/>
    <w:rsid w:val="00CE2A99"/>
    <w:rsid w:val="00CE734B"/>
    <w:rsid w:val="00D038BE"/>
    <w:rsid w:val="00D04313"/>
    <w:rsid w:val="00D046AA"/>
    <w:rsid w:val="00D061B0"/>
    <w:rsid w:val="00D16ECA"/>
    <w:rsid w:val="00D2023A"/>
    <w:rsid w:val="00D30172"/>
    <w:rsid w:val="00D32E06"/>
    <w:rsid w:val="00D34DFF"/>
    <w:rsid w:val="00D35781"/>
    <w:rsid w:val="00D35A59"/>
    <w:rsid w:val="00D61B53"/>
    <w:rsid w:val="00D62F44"/>
    <w:rsid w:val="00D63FC5"/>
    <w:rsid w:val="00D6521B"/>
    <w:rsid w:val="00D726DF"/>
    <w:rsid w:val="00D94C26"/>
    <w:rsid w:val="00D967EB"/>
    <w:rsid w:val="00DA44F0"/>
    <w:rsid w:val="00DB2B5A"/>
    <w:rsid w:val="00DC46B1"/>
    <w:rsid w:val="00DD0400"/>
    <w:rsid w:val="00DD23B9"/>
    <w:rsid w:val="00DD24B2"/>
    <w:rsid w:val="00DD3338"/>
    <w:rsid w:val="00DD483F"/>
    <w:rsid w:val="00DD53ED"/>
    <w:rsid w:val="00DD6BA0"/>
    <w:rsid w:val="00DF2413"/>
    <w:rsid w:val="00DF4406"/>
    <w:rsid w:val="00DF5184"/>
    <w:rsid w:val="00DF5551"/>
    <w:rsid w:val="00DF599F"/>
    <w:rsid w:val="00E01DA4"/>
    <w:rsid w:val="00E02085"/>
    <w:rsid w:val="00E10FB3"/>
    <w:rsid w:val="00E13D86"/>
    <w:rsid w:val="00E155AD"/>
    <w:rsid w:val="00E20B25"/>
    <w:rsid w:val="00E21A84"/>
    <w:rsid w:val="00E2448B"/>
    <w:rsid w:val="00E25E45"/>
    <w:rsid w:val="00E26110"/>
    <w:rsid w:val="00E267D1"/>
    <w:rsid w:val="00E27DBB"/>
    <w:rsid w:val="00E27F6B"/>
    <w:rsid w:val="00E36915"/>
    <w:rsid w:val="00E40BBC"/>
    <w:rsid w:val="00E44B5E"/>
    <w:rsid w:val="00E520C3"/>
    <w:rsid w:val="00E54B12"/>
    <w:rsid w:val="00E62095"/>
    <w:rsid w:val="00E6383B"/>
    <w:rsid w:val="00E67A4F"/>
    <w:rsid w:val="00E80DBF"/>
    <w:rsid w:val="00E81467"/>
    <w:rsid w:val="00E91B04"/>
    <w:rsid w:val="00E96F94"/>
    <w:rsid w:val="00E9788E"/>
    <w:rsid w:val="00EA07CA"/>
    <w:rsid w:val="00EA62E5"/>
    <w:rsid w:val="00EB1ED9"/>
    <w:rsid w:val="00EB31B3"/>
    <w:rsid w:val="00ED2371"/>
    <w:rsid w:val="00ED66DA"/>
    <w:rsid w:val="00EE1081"/>
    <w:rsid w:val="00EE62A0"/>
    <w:rsid w:val="00EE6B8B"/>
    <w:rsid w:val="00EF3D34"/>
    <w:rsid w:val="00EF77B5"/>
    <w:rsid w:val="00F02BC1"/>
    <w:rsid w:val="00F0729B"/>
    <w:rsid w:val="00F151DE"/>
    <w:rsid w:val="00F209B8"/>
    <w:rsid w:val="00F21C4C"/>
    <w:rsid w:val="00F2291F"/>
    <w:rsid w:val="00F24531"/>
    <w:rsid w:val="00F255D7"/>
    <w:rsid w:val="00F329A5"/>
    <w:rsid w:val="00F42A6E"/>
    <w:rsid w:val="00F53649"/>
    <w:rsid w:val="00F537EE"/>
    <w:rsid w:val="00F57324"/>
    <w:rsid w:val="00F669A4"/>
    <w:rsid w:val="00F70366"/>
    <w:rsid w:val="00F8788C"/>
    <w:rsid w:val="00F9083E"/>
    <w:rsid w:val="00F90845"/>
    <w:rsid w:val="00F9261B"/>
    <w:rsid w:val="00F97160"/>
    <w:rsid w:val="00FA25B9"/>
    <w:rsid w:val="00FA260E"/>
    <w:rsid w:val="00FA342B"/>
    <w:rsid w:val="00FB346E"/>
    <w:rsid w:val="00FB3755"/>
    <w:rsid w:val="00FC6ED4"/>
    <w:rsid w:val="00FD6224"/>
    <w:rsid w:val="00FD675A"/>
    <w:rsid w:val="00FE5123"/>
    <w:rsid w:val="00FE6398"/>
    <w:rsid w:val="00FF2575"/>
    <w:rsid w:val="00FF2918"/>
    <w:rsid w:val="00FF750A"/>
    <w:rsid w:val="12893E5A"/>
    <w:rsid w:val="23665BEB"/>
    <w:rsid w:val="25CCF23A"/>
    <w:rsid w:val="2D0C73EC"/>
    <w:rsid w:val="355D40FF"/>
    <w:rsid w:val="4BFF9093"/>
    <w:rsid w:val="69B91E4F"/>
    <w:rsid w:val="73E74CB1"/>
    <w:rsid w:val="7EF798C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2085AE"/>
  <w15:chartTrackingRefBased/>
  <w15:docId w15:val="{CB508C44-B7EF-49F8-B45A-06A9954AC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0F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7050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050F7"/>
    <w:pPr>
      <w:pBdr>
        <w:top w:val="none" w:sz="0" w:space="0" w:color="auto"/>
      </w:pBdr>
      <w:spacing w:before="180"/>
      <w:outlineLvl w:val="1"/>
    </w:pPr>
    <w:rPr>
      <w:sz w:val="32"/>
    </w:rPr>
  </w:style>
  <w:style w:type="paragraph" w:styleId="Heading3">
    <w:name w:val="heading 3"/>
    <w:basedOn w:val="Heading2"/>
    <w:next w:val="Normal"/>
    <w:qFormat/>
    <w:rsid w:val="007050F7"/>
    <w:pPr>
      <w:spacing w:before="120"/>
      <w:outlineLvl w:val="2"/>
    </w:pPr>
    <w:rPr>
      <w:sz w:val="28"/>
    </w:rPr>
  </w:style>
  <w:style w:type="paragraph" w:styleId="Heading4">
    <w:name w:val="heading 4"/>
    <w:basedOn w:val="Heading3"/>
    <w:next w:val="Normal"/>
    <w:qFormat/>
    <w:rsid w:val="007050F7"/>
    <w:pPr>
      <w:ind w:left="1418" w:hanging="1418"/>
      <w:outlineLvl w:val="3"/>
    </w:pPr>
    <w:rPr>
      <w:sz w:val="24"/>
    </w:rPr>
  </w:style>
  <w:style w:type="paragraph" w:styleId="Heading5">
    <w:name w:val="heading 5"/>
    <w:basedOn w:val="Heading4"/>
    <w:next w:val="Normal"/>
    <w:qFormat/>
    <w:rsid w:val="007050F7"/>
    <w:pPr>
      <w:ind w:left="1701" w:hanging="1701"/>
      <w:outlineLvl w:val="4"/>
    </w:pPr>
    <w:rPr>
      <w:sz w:val="22"/>
    </w:rPr>
  </w:style>
  <w:style w:type="paragraph" w:styleId="Heading6">
    <w:name w:val="heading 6"/>
    <w:basedOn w:val="H6"/>
    <w:next w:val="Normal"/>
    <w:qFormat/>
    <w:rsid w:val="007050F7"/>
    <w:pPr>
      <w:outlineLvl w:val="5"/>
    </w:pPr>
  </w:style>
  <w:style w:type="paragraph" w:styleId="Heading7">
    <w:name w:val="heading 7"/>
    <w:basedOn w:val="H6"/>
    <w:next w:val="Normal"/>
    <w:qFormat/>
    <w:rsid w:val="007050F7"/>
    <w:pPr>
      <w:outlineLvl w:val="6"/>
    </w:pPr>
  </w:style>
  <w:style w:type="paragraph" w:styleId="Heading8">
    <w:name w:val="heading 8"/>
    <w:basedOn w:val="Heading1"/>
    <w:next w:val="Normal"/>
    <w:qFormat/>
    <w:rsid w:val="007050F7"/>
    <w:pPr>
      <w:ind w:left="0" w:firstLine="0"/>
      <w:outlineLvl w:val="7"/>
    </w:pPr>
  </w:style>
  <w:style w:type="paragraph" w:styleId="Heading9">
    <w:name w:val="heading 9"/>
    <w:basedOn w:val="Heading8"/>
    <w:next w:val="Normal"/>
    <w:qFormat/>
    <w:rsid w:val="007050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50F7"/>
    <w:pPr>
      <w:spacing w:before="180"/>
      <w:ind w:left="2693" w:hanging="2693"/>
    </w:pPr>
    <w:rPr>
      <w:b/>
    </w:rPr>
  </w:style>
  <w:style w:type="paragraph" w:styleId="TOC1">
    <w:name w:val="toc 1"/>
    <w:semiHidden/>
    <w:rsid w:val="007050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050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050F7"/>
    <w:pPr>
      <w:ind w:left="1701" w:hanging="1701"/>
    </w:pPr>
  </w:style>
  <w:style w:type="paragraph" w:styleId="TOC4">
    <w:name w:val="toc 4"/>
    <w:basedOn w:val="TOC3"/>
    <w:semiHidden/>
    <w:rsid w:val="007050F7"/>
    <w:pPr>
      <w:ind w:left="1418" w:hanging="1418"/>
    </w:pPr>
  </w:style>
  <w:style w:type="paragraph" w:styleId="TOC3">
    <w:name w:val="toc 3"/>
    <w:basedOn w:val="TOC2"/>
    <w:semiHidden/>
    <w:rsid w:val="007050F7"/>
    <w:pPr>
      <w:ind w:left="1134" w:hanging="1134"/>
    </w:pPr>
  </w:style>
  <w:style w:type="paragraph" w:styleId="TOC2">
    <w:name w:val="toc 2"/>
    <w:basedOn w:val="TOC1"/>
    <w:semiHidden/>
    <w:rsid w:val="007050F7"/>
    <w:pPr>
      <w:keepNext w:val="0"/>
      <w:spacing w:before="0"/>
      <w:ind w:left="851" w:hanging="851"/>
    </w:pPr>
    <w:rPr>
      <w:sz w:val="20"/>
    </w:rPr>
  </w:style>
  <w:style w:type="paragraph" w:styleId="Index2">
    <w:name w:val="index 2"/>
    <w:basedOn w:val="Index1"/>
    <w:semiHidden/>
    <w:rsid w:val="007050F7"/>
    <w:pPr>
      <w:ind w:left="284"/>
    </w:pPr>
  </w:style>
  <w:style w:type="paragraph" w:styleId="Index1">
    <w:name w:val="index 1"/>
    <w:basedOn w:val="Normal"/>
    <w:semiHidden/>
    <w:rsid w:val="007050F7"/>
    <w:pPr>
      <w:keepLines/>
      <w:spacing w:after="0"/>
    </w:pPr>
  </w:style>
  <w:style w:type="paragraph" w:customStyle="1" w:styleId="ZH">
    <w:name w:val="ZH"/>
    <w:rsid w:val="007050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050F7"/>
    <w:pPr>
      <w:outlineLvl w:val="9"/>
    </w:pPr>
  </w:style>
  <w:style w:type="paragraph" w:styleId="ListNumber2">
    <w:name w:val="List Number 2"/>
    <w:basedOn w:val="ListNumber"/>
    <w:semiHidden/>
    <w:rsid w:val="007050F7"/>
    <w:pPr>
      <w:ind w:left="851"/>
    </w:pPr>
  </w:style>
  <w:style w:type="paragraph" w:styleId="Header">
    <w:name w:val="header"/>
    <w:link w:val="HeaderChar"/>
    <w:rsid w:val="007050F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050F7"/>
    <w:rPr>
      <w:b/>
      <w:position w:val="6"/>
      <w:sz w:val="16"/>
    </w:rPr>
  </w:style>
  <w:style w:type="paragraph" w:styleId="FootnoteText">
    <w:name w:val="footnote text"/>
    <w:basedOn w:val="Normal"/>
    <w:semiHidden/>
    <w:rsid w:val="007050F7"/>
    <w:pPr>
      <w:keepLines/>
      <w:spacing w:after="0"/>
      <w:ind w:left="454" w:hanging="454"/>
    </w:pPr>
    <w:rPr>
      <w:sz w:val="16"/>
    </w:rPr>
  </w:style>
  <w:style w:type="paragraph" w:customStyle="1" w:styleId="TAH">
    <w:name w:val="TAH"/>
    <w:basedOn w:val="TAC"/>
    <w:rsid w:val="007050F7"/>
    <w:rPr>
      <w:b/>
    </w:rPr>
  </w:style>
  <w:style w:type="paragraph" w:customStyle="1" w:styleId="TAC">
    <w:name w:val="TAC"/>
    <w:basedOn w:val="TAL"/>
    <w:rsid w:val="007050F7"/>
    <w:pPr>
      <w:jc w:val="center"/>
    </w:pPr>
  </w:style>
  <w:style w:type="paragraph" w:customStyle="1" w:styleId="TF">
    <w:name w:val="TF"/>
    <w:basedOn w:val="TH"/>
    <w:rsid w:val="007050F7"/>
    <w:pPr>
      <w:keepNext w:val="0"/>
      <w:spacing w:before="0" w:after="240"/>
    </w:pPr>
  </w:style>
  <w:style w:type="paragraph" w:customStyle="1" w:styleId="NO">
    <w:name w:val="NO"/>
    <w:basedOn w:val="Normal"/>
    <w:rsid w:val="007050F7"/>
    <w:pPr>
      <w:keepLines/>
      <w:ind w:left="1135" w:hanging="851"/>
    </w:pPr>
  </w:style>
  <w:style w:type="paragraph" w:styleId="TOC9">
    <w:name w:val="toc 9"/>
    <w:basedOn w:val="TOC8"/>
    <w:semiHidden/>
    <w:rsid w:val="007050F7"/>
    <w:pPr>
      <w:ind w:left="1418" w:hanging="1418"/>
    </w:pPr>
  </w:style>
  <w:style w:type="paragraph" w:customStyle="1" w:styleId="EX">
    <w:name w:val="EX"/>
    <w:basedOn w:val="Normal"/>
    <w:rsid w:val="007050F7"/>
    <w:pPr>
      <w:keepLines/>
      <w:ind w:left="1702" w:hanging="1418"/>
    </w:pPr>
  </w:style>
  <w:style w:type="paragraph" w:customStyle="1" w:styleId="FP">
    <w:name w:val="FP"/>
    <w:basedOn w:val="Normal"/>
    <w:rsid w:val="007050F7"/>
    <w:pPr>
      <w:spacing w:after="0"/>
    </w:pPr>
  </w:style>
  <w:style w:type="paragraph" w:customStyle="1" w:styleId="LD">
    <w:name w:val="LD"/>
    <w:rsid w:val="007050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050F7"/>
    <w:pPr>
      <w:spacing w:after="0"/>
    </w:pPr>
  </w:style>
  <w:style w:type="paragraph" w:customStyle="1" w:styleId="EW">
    <w:name w:val="EW"/>
    <w:basedOn w:val="EX"/>
    <w:rsid w:val="007050F7"/>
    <w:pPr>
      <w:spacing w:after="0"/>
    </w:pPr>
  </w:style>
  <w:style w:type="paragraph" w:styleId="TOC6">
    <w:name w:val="toc 6"/>
    <w:basedOn w:val="TOC5"/>
    <w:next w:val="Normal"/>
    <w:semiHidden/>
    <w:rsid w:val="007050F7"/>
    <w:pPr>
      <w:ind w:left="1985" w:hanging="1985"/>
    </w:pPr>
  </w:style>
  <w:style w:type="paragraph" w:styleId="TOC7">
    <w:name w:val="toc 7"/>
    <w:basedOn w:val="TOC6"/>
    <w:next w:val="Normal"/>
    <w:semiHidden/>
    <w:rsid w:val="007050F7"/>
    <w:pPr>
      <w:ind w:left="2268" w:hanging="2268"/>
    </w:pPr>
  </w:style>
  <w:style w:type="paragraph" w:styleId="ListBullet2">
    <w:name w:val="List Bullet 2"/>
    <w:basedOn w:val="ListBullet"/>
    <w:semiHidden/>
    <w:rsid w:val="007050F7"/>
    <w:pPr>
      <w:ind w:left="851"/>
    </w:pPr>
  </w:style>
  <w:style w:type="paragraph" w:styleId="ListBullet3">
    <w:name w:val="List Bullet 3"/>
    <w:basedOn w:val="ListBullet2"/>
    <w:semiHidden/>
    <w:rsid w:val="007050F7"/>
    <w:pPr>
      <w:ind w:left="1135"/>
    </w:pPr>
  </w:style>
  <w:style w:type="paragraph" w:styleId="ListNumber">
    <w:name w:val="List Number"/>
    <w:basedOn w:val="List"/>
    <w:semiHidden/>
    <w:rsid w:val="007050F7"/>
  </w:style>
  <w:style w:type="paragraph" w:customStyle="1" w:styleId="EQ">
    <w:name w:val="EQ"/>
    <w:basedOn w:val="Normal"/>
    <w:next w:val="Normal"/>
    <w:rsid w:val="007050F7"/>
    <w:pPr>
      <w:keepLines/>
      <w:tabs>
        <w:tab w:val="center" w:pos="4536"/>
        <w:tab w:val="right" w:pos="9072"/>
      </w:tabs>
    </w:pPr>
    <w:rPr>
      <w:noProof/>
    </w:rPr>
  </w:style>
  <w:style w:type="paragraph" w:customStyle="1" w:styleId="TH">
    <w:name w:val="TH"/>
    <w:basedOn w:val="Normal"/>
    <w:rsid w:val="007050F7"/>
    <w:pPr>
      <w:keepNext/>
      <w:keepLines/>
      <w:spacing w:before="60"/>
      <w:jc w:val="center"/>
    </w:pPr>
    <w:rPr>
      <w:rFonts w:ascii="Arial" w:hAnsi="Arial"/>
      <w:b/>
    </w:rPr>
  </w:style>
  <w:style w:type="paragraph" w:customStyle="1" w:styleId="NF">
    <w:name w:val="NF"/>
    <w:basedOn w:val="NO"/>
    <w:rsid w:val="007050F7"/>
    <w:pPr>
      <w:keepNext/>
      <w:spacing w:after="0"/>
    </w:pPr>
    <w:rPr>
      <w:rFonts w:ascii="Arial" w:hAnsi="Arial"/>
      <w:sz w:val="18"/>
    </w:rPr>
  </w:style>
  <w:style w:type="paragraph" w:customStyle="1" w:styleId="PL">
    <w:name w:val="PL"/>
    <w:rsid w:val="00705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050F7"/>
    <w:pPr>
      <w:jc w:val="right"/>
    </w:pPr>
  </w:style>
  <w:style w:type="paragraph" w:customStyle="1" w:styleId="H6">
    <w:name w:val="H6"/>
    <w:basedOn w:val="Heading5"/>
    <w:next w:val="Normal"/>
    <w:rsid w:val="007050F7"/>
    <w:pPr>
      <w:ind w:left="1985" w:hanging="1985"/>
      <w:outlineLvl w:val="9"/>
    </w:pPr>
    <w:rPr>
      <w:sz w:val="20"/>
    </w:rPr>
  </w:style>
  <w:style w:type="paragraph" w:customStyle="1" w:styleId="TAN">
    <w:name w:val="TAN"/>
    <w:basedOn w:val="TAL"/>
    <w:rsid w:val="007050F7"/>
    <w:pPr>
      <w:ind w:left="851" w:hanging="851"/>
    </w:pPr>
  </w:style>
  <w:style w:type="paragraph" w:customStyle="1" w:styleId="TAL">
    <w:name w:val="TAL"/>
    <w:basedOn w:val="Normal"/>
    <w:rsid w:val="007050F7"/>
    <w:pPr>
      <w:keepNext/>
      <w:keepLines/>
      <w:spacing w:after="0"/>
    </w:pPr>
    <w:rPr>
      <w:rFonts w:ascii="Arial" w:hAnsi="Arial"/>
      <w:sz w:val="18"/>
    </w:rPr>
  </w:style>
  <w:style w:type="paragraph" w:customStyle="1" w:styleId="ZA">
    <w:name w:val="ZA"/>
    <w:rsid w:val="007050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50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50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050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50F7"/>
    <w:pPr>
      <w:framePr w:wrap="notBeside" w:y="16161"/>
    </w:pPr>
  </w:style>
  <w:style w:type="character" w:customStyle="1" w:styleId="ZGSM">
    <w:name w:val="ZGSM"/>
    <w:rsid w:val="007050F7"/>
  </w:style>
  <w:style w:type="paragraph" w:styleId="List2">
    <w:name w:val="List 2"/>
    <w:basedOn w:val="List"/>
    <w:semiHidden/>
    <w:rsid w:val="007050F7"/>
    <w:pPr>
      <w:ind w:left="851"/>
    </w:pPr>
  </w:style>
  <w:style w:type="paragraph" w:customStyle="1" w:styleId="ZG">
    <w:name w:val="ZG"/>
    <w:rsid w:val="007050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050F7"/>
    <w:pPr>
      <w:ind w:left="1135"/>
    </w:pPr>
  </w:style>
  <w:style w:type="paragraph" w:styleId="List4">
    <w:name w:val="List 4"/>
    <w:basedOn w:val="List3"/>
    <w:semiHidden/>
    <w:rsid w:val="007050F7"/>
    <w:pPr>
      <w:ind w:left="1418"/>
    </w:pPr>
  </w:style>
  <w:style w:type="paragraph" w:styleId="List5">
    <w:name w:val="List 5"/>
    <w:basedOn w:val="List4"/>
    <w:semiHidden/>
    <w:rsid w:val="007050F7"/>
    <w:pPr>
      <w:ind w:left="1702"/>
    </w:pPr>
  </w:style>
  <w:style w:type="paragraph" w:customStyle="1" w:styleId="EditorsNote">
    <w:name w:val="Editor's Note"/>
    <w:basedOn w:val="NO"/>
    <w:rsid w:val="007050F7"/>
    <w:rPr>
      <w:color w:val="FF0000"/>
    </w:rPr>
  </w:style>
  <w:style w:type="paragraph" w:styleId="List">
    <w:name w:val="List"/>
    <w:basedOn w:val="Normal"/>
    <w:semiHidden/>
    <w:rsid w:val="007050F7"/>
    <w:pPr>
      <w:ind w:left="568" w:hanging="284"/>
    </w:pPr>
  </w:style>
  <w:style w:type="paragraph" w:styleId="ListBullet">
    <w:name w:val="List Bullet"/>
    <w:basedOn w:val="List"/>
    <w:semiHidden/>
    <w:rsid w:val="007050F7"/>
  </w:style>
  <w:style w:type="paragraph" w:styleId="ListBullet4">
    <w:name w:val="List Bullet 4"/>
    <w:basedOn w:val="ListBullet3"/>
    <w:semiHidden/>
    <w:rsid w:val="007050F7"/>
    <w:pPr>
      <w:ind w:left="1418"/>
    </w:pPr>
  </w:style>
  <w:style w:type="paragraph" w:styleId="ListBullet5">
    <w:name w:val="List Bullet 5"/>
    <w:basedOn w:val="ListBullet4"/>
    <w:semiHidden/>
    <w:rsid w:val="007050F7"/>
    <w:pPr>
      <w:ind w:left="1702"/>
    </w:pPr>
  </w:style>
  <w:style w:type="paragraph" w:customStyle="1" w:styleId="B1">
    <w:name w:val="B1"/>
    <w:basedOn w:val="List"/>
    <w:rsid w:val="007050F7"/>
  </w:style>
  <w:style w:type="paragraph" w:customStyle="1" w:styleId="B2">
    <w:name w:val="B2"/>
    <w:basedOn w:val="List2"/>
    <w:rsid w:val="007050F7"/>
  </w:style>
  <w:style w:type="paragraph" w:customStyle="1" w:styleId="B3">
    <w:name w:val="B3"/>
    <w:basedOn w:val="List3"/>
    <w:rsid w:val="007050F7"/>
  </w:style>
  <w:style w:type="paragraph" w:customStyle="1" w:styleId="B4">
    <w:name w:val="B4"/>
    <w:basedOn w:val="List4"/>
    <w:rsid w:val="007050F7"/>
  </w:style>
  <w:style w:type="paragraph" w:customStyle="1" w:styleId="B5">
    <w:name w:val="B5"/>
    <w:basedOn w:val="List5"/>
    <w:rsid w:val="007050F7"/>
  </w:style>
  <w:style w:type="paragraph" w:styleId="Footer">
    <w:name w:val="footer"/>
    <w:basedOn w:val="Header"/>
    <w:semiHidden/>
    <w:rsid w:val="007050F7"/>
    <w:pPr>
      <w:jc w:val="center"/>
    </w:pPr>
    <w:rPr>
      <w:i/>
    </w:rPr>
  </w:style>
  <w:style w:type="paragraph" w:customStyle="1" w:styleId="ZTD">
    <w:name w:val="ZTD"/>
    <w:basedOn w:val="ZB"/>
    <w:rsid w:val="007050F7"/>
    <w:pPr>
      <w:framePr w:hRule="auto" w:wrap="notBeside" w:y="852"/>
    </w:pPr>
    <w:rPr>
      <w:i w:val="0"/>
      <w:sz w:val="40"/>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6233D"/>
    <w:rPr>
      <w:rFonts w:ascii="Arial" w:hAnsi="Arial"/>
      <w:sz w:val="36"/>
      <w:lang w:val="en-GB"/>
    </w:rPr>
  </w:style>
  <w:style w:type="character" w:styleId="CommentReference">
    <w:name w:val="annotation reference"/>
    <w:uiPriority w:val="99"/>
    <w:semiHidden/>
    <w:unhideWhenUsed/>
    <w:rsid w:val="001B4466"/>
    <w:rPr>
      <w:sz w:val="16"/>
      <w:szCs w:val="16"/>
    </w:rPr>
  </w:style>
  <w:style w:type="paragraph" w:styleId="CommentText">
    <w:name w:val="annotation text"/>
    <w:basedOn w:val="Normal"/>
    <w:link w:val="CommentTextChar"/>
    <w:uiPriority w:val="99"/>
    <w:unhideWhenUsed/>
    <w:rsid w:val="001B4466"/>
  </w:style>
  <w:style w:type="character" w:customStyle="1" w:styleId="CommentTextChar">
    <w:name w:val="Comment Text Char"/>
    <w:link w:val="CommentText"/>
    <w:uiPriority w:val="99"/>
    <w:rsid w:val="001B4466"/>
    <w:rPr>
      <w:rFonts w:ascii="Times New Roman" w:hAnsi="Times New Roman"/>
    </w:rPr>
  </w:style>
  <w:style w:type="paragraph" w:styleId="CommentSubject">
    <w:name w:val="annotation subject"/>
    <w:basedOn w:val="CommentText"/>
    <w:next w:val="CommentText"/>
    <w:link w:val="CommentSubjectChar"/>
    <w:uiPriority w:val="99"/>
    <w:semiHidden/>
    <w:unhideWhenUsed/>
    <w:rsid w:val="001B4466"/>
    <w:rPr>
      <w:b/>
      <w:bCs/>
    </w:rPr>
  </w:style>
  <w:style w:type="character" w:customStyle="1" w:styleId="CommentSubjectChar">
    <w:name w:val="Comment Subject Char"/>
    <w:link w:val="CommentSubject"/>
    <w:uiPriority w:val="99"/>
    <w:semiHidden/>
    <w:rsid w:val="001B4466"/>
    <w:rPr>
      <w:rFonts w:ascii="Times New Roman" w:hAnsi="Times New Roman"/>
      <w:b/>
      <w:bCs/>
    </w:rPr>
  </w:style>
  <w:style w:type="paragraph" w:styleId="Revision">
    <w:name w:val="Revision"/>
    <w:hidden/>
    <w:uiPriority w:val="99"/>
    <w:semiHidden/>
    <w:rsid w:val="008C7635"/>
    <w:rPr>
      <w:rFonts w:ascii="Times New Roman" w:hAnsi="Times New Roman"/>
    </w:rPr>
  </w:style>
  <w:style w:type="paragraph" w:styleId="ListParagraph">
    <w:name w:val="List Paragraph"/>
    <w:basedOn w:val="Normal"/>
    <w:uiPriority w:val="34"/>
    <w:qFormat/>
    <w:rsid w:val="00DC46B1"/>
    <w:pPr>
      <w:ind w:left="720"/>
      <w:contextualSpacing/>
    </w:pPr>
  </w:style>
  <w:style w:type="character" w:customStyle="1" w:styleId="HeaderChar">
    <w:name w:val="Header Char"/>
    <w:link w:val="Header"/>
    <w:rsid w:val="00A23B2D"/>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5493">
      <w:bodyDiv w:val="1"/>
      <w:marLeft w:val="0"/>
      <w:marRight w:val="0"/>
      <w:marTop w:val="0"/>
      <w:marBottom w:val="0"/>
      <w:divBdr>
        <w:top w:val="none" w:sz="0" w:space="0" w:color="auto"/>
        <w:left w:val="none" w:sz="0" w:space="0" w:color="auto"/>
        <w:bottom w:val="none" w:sz="0" w:space="0" w:color="auto"/>
        <w:right w:val="none" w:sz="0" w:space="0" w:color="auto"/>
      </w:divBdr>
      <w:divsChild>
        <w:div w:id="1089739177">
          <w:marLeft w:val="446"/>
          <w:marRight w:val="0"/>
          <w:marTop w:val="0"/>
          <w:marBottom w:val="0"/>
          <w:divBdr>
            <w:top w:val="none" w:sz="0" w:space="0" w:color="auto"/>
            <w:left w:val="none" w:sz="0" w:space="0" w:color="auto"/>
            <w:bottom w:val="none" w:sz="0" w:space="0" w:color="auto"/>
            <w:right w:val="none" w:sz="0" w:space="0" w:color="auto"/>
          </w:divBdr>
        </w:div>
      </w:divsChild>
    </w:div>
    <w:div w:id="543717719">
      <w:bodyDiv w:val="1"/>
      <w:marLeft w:val="0"/>
      <w:marRight w:val="0"/>
      <w:marTop w:val="0"/>
      <w:marBottom w:val="0"/>
      <w:divBdr>
        <w:top w:val="none" w:sz="0" w:space="0" w:color="auto"/>
        <w:left w:val="none" w:sz="0" w:space="0" w:color="auto"/>
        <w:bottom w:val="none" w:sz="0" w:space="0" w:color="auto"/>
        <w:right w:val="none" w:sz="0" w:space="0" w:color="auto"/>
      </w:divBdr>
      <w:divsChild>
        <w:div w:id="1621105570">
          <w:marLeft w:val="720"/>
          <w:marRight w:val="0"/>
          <w:marTop w:val="0"/>
          <w:marBottom w:val="0"/>
          <w:divBdr>
            <w:top w:val="none" w:sz="0" w:space="0" w:color="auto"/>
            <w:left w:val="none" w:sz="0" w:space="0" w:color="auto"/>
            <w:bottom w:val="none" w:sz="0" w:space="0" w:color="auto"/>
            <w:right w:val="none" w:sz="0" w:space="0" w:color="auto"/>
          </w:divBdr>
        </w:div>
      </w:divsChild>
    </w:div>
    <w:div w:id="879825518">
      <w:bodyDiv w:val="1"/>
      <w:marLeft w:val="0"/>
      <w:marRight w:val="0"/>
      <w:marTop w:val="0"/>
      <w:marBottom w:val="0"/>
      <w:divBdr>
        <w:top w:val="none" w:sz="0" w:space="0" w:color="auto"/>
        <w:left w:val="none" w:sz="0" w:space="0" w:color="auto"/>
        <w:bottom w:val="none" w:sz="0" w:space="0" w:color="auto"/>
        <w:right w:val="none" w:sz="0" w:space="0" w:color="auto"/>
      </w:divBdr>
      <w:divsChild>
        <w:div w:id="270288262">
          <w:marLeft w:val="1440"/>
          <w:marRight w:val="0"/>
          <w:marTop w:val="0"/>
          <w:marBottom w:val="0"/>
          <w:divBdr>
            <w:top w:val="none" w:sz="0" w:space="0" w:color="auto"/>
            <w:left w:val="none" w:sz="0" w:space="0" w:color="auto"/>
            <w:bottom w:val="none" w:sz="0" w:space="0" w:color="auto"/>
            <w:right w:val="none" w:sz="0" w:space="0" w:color="auto"/>
          </w:divBdr>
        </w:div>
      </w:divsChild>
    </w:div>
    <w:div w:id="1084498147">
      <w:bodyDiv w:val="1"/>
      <w:marLeft w:val="0"/>
      <w:marRight w:val="0"/>
      <w:marTop w:val="0"/>
      <w:marBottom w:val="0"/>
      <w:divBdr>
        <w:top w:val="none" w:sz="0" w:space="0" w:color="auto"/>
        <w:left w:val="none" w:sz="0" w:space="0" w:color="auto"/>
        <w:bottom w:val="none" w:sz="0" w:space="0" w:color="auto"/>
        <w:right w:val="none" w:sz="0" w:space="0" w:color="auto"/>
      </w:divBdr>
      <w:divsChild>
        <w:div w:id="150760373">
          <w:marLeft w:val="994"/>
          <w:marRight w:val="0"/>
          <w:marTop w:val="0"/>
          <w:marBottom w:val="0"/>
          <w:divBdr>
            <w:top w:val="none" w:sz="0" w:space="0" w:color="auto"/>
            <w:left w:val="none" w:sz="0" w:space="0" w:color="auto"/>
            <w:bottom w:val="none" w:sz="0" w:space="0" w:color="auto"/>
            <w:right w:val="none" w:sz="0" w:space="0" w:color="auto"/>
          </w:divBdr>
        </w:div>
        <w:div w:id="692194623">
          <w:marLeft w:val="994"/>
          <w:marRight w:val="0"/>
          <w:marTop w:val="0"/>
          <w:marBottom w:val="0"/>
          <w:divBdr>
            <w:top w:val="none" w:sz="0" w:space="0" w:color="auto"/>
            <w:left w:val="none" w:sz="0" w:space="0" w:color="auto"/>
            <w:bottom w:val="none" w:sz="0" w:space="0" w:color="auto"/>
            <w:right w:val="none" w:sz="0" w:space="0" w:color="auto"/>
          </w:divBdr>
        </w:div>
        <w:div w:id="1285577446">
          <w:marLeft w:val="994"/>
          <w:marRight w:val="0"/>
          <w:marTop w:val="0"/>
          <w:marBottom w:val="0"/>
          <w:divBdr>
            <w:top w:val="none" w:sz="0" w:space="0" w:color="auto"/>
            <w:left w:val="none" w:sz="0" w:space="0" w:color="auto"/>
            <w:bottom w:val="none" w:sz="0" w:space="0" w:color="auto"/>
            <w:right w:val="none" w:sz="0" w:space="0" w:color="auto"/>
          </w:divBdr>
        </w:div>
        <w:div w:id="1430659426">
          <w:marLeft w:val="994"/>
          <w:marRight w:val="0"/>
          <w:marTop w:val="0"/>
          <w:marBottom w:val="0"/>
          <w:divBdr>
            <w:top w:val="none" w:sz="0" w:space="0" w:color="auto"/>
            <w:left w:val="none" w:sz="0" w:space="0" w:color="auto"/>
            <w:bottom w:val="none" w:sz="0" w:space="0" w:color="auto"/>
            <w:right w:val="none" w:sz="0" w:space="0" w:color="auto"/>
          </w:divBdr>
        </w:div>
      </w:divsChild>
    </w:div>
    <w:div w:id="1529299707">
      <w:bodyDiv w:val="1"/>
      <w:marLeft w:val="0"/>
      <w:marRight w:val="0"/>
      <w:marTop w:val="0"/>
      <w:marBottom w:val="0"/>
      <w:divBdr>
        <w:top w:val="none" w:sz="0" w:space="0" w:color="auto"/>
        <w:left w:val="none" w:sz="0" w:space="0" w:color="auto"/>
        <w:bottom w:val="none" w:sz="0" w:space="0" w:color="auto"/>
        <w:right w:val="none" w:sz="0" w:space="0" w:color="auto"/>
      </w:divBdr>
      <w:divsChild>
        <w:div w:id="1831478951">
          <w:marLeft w:val="1440"/>
          <w:marRight w:val="0"/>
          <w:marTop w:val="0"/>
          <w:marBottom w:val="0"/>
          <w:divBdr>
            <w:top w:val="none" w:sz="0" w:space="0" w:color="auto"/>
            <w:left w:val="none" w:sz="0" w:space="0" w:color="auto"/>
            <w:bottom w:val="none" w:sz="0" w:space="0" w:color="auto"/>
            <w:right w:val="none" w:sz="0" w:space="0" w:color="auto"/>
          </w:divBdr>
        </w:div>
      </w:divsChild>
    </w:div>
    <w:div w:id="1646809886">
      <w:bodyDiv w:val="1"/>
      <w:marLeft w:val="0"/>
      <w:marRight w:val="0"/>
      <w:marTop w:val="0"/>
      <w:marBottom w:val="0"/>
      <w:divBdr>
        <w:top w:val="none" w:sz="0" w:space="0" w:color="auto"/>
        <w:left w:val="none" w:sz="0" w:space="0" w:color="auto"/>
        <w:bottom w:val="none" w:sz="0" w:space="0" w:color="auto"/>
        <w:right w:val="none" w:sz="0" w:space="0" w:color="auto"/>
      </w:divBdr>
      <w:divsChild>
        <w:div w:id="344476891">
          <w:marLeft w:val="994"/>
          <w:marRight w:val="0"/>
          <w:marTop w:val="0"/>
          <w:marBottom w:val="0"/>
          <w:divBdr>
            <w:top w:val="none" w:sz="0" w:space="0" w:color="auto"/>
            <w:left w:val="none" w:sz="0" w:space="0" w:color="auto"/>
            <w:bottom w:val="none" w:sz="0" w:space="0" w:color="auto"/>
            <w:right w:val="none" w:sz="0" w:space="0" w:color="auto"/>
          </w:divBdr>
        </w:div>
        <w:div w:id="704450360">
          <w:marLeft w:val="994"/>
          <w:marRight w:val="0"/>
          <w:marTop w:val="0"/>
          <w:marBottom w:val="0"/>
          <w:divBdr>
            <w:top w:val="none" w:sz="0" w:space="0" w:color="auto"/>
            <w:left w:val="none" w:sz="0" w:space="0" w:color="auto"/>
            <w:bottom w:val="none" w:sz="0" w:space="0" w:color="auto"/>
            <w:right w:val="none" w:sz="0" w:space="0" w:color="auto"/>
          </w:divBdr>
        </w:div>
        <w:div w:id="833833972">
          <w:marLeft w:val="994"/>
          <w:marRight w:val="0"/>
          <w:marTop w:val="0"/>
          <w:marBottom w:val="0"/>
          <w:divBdr>
            <w:top w:val="none" w:sz="0" w:space="0" w:color="auto"/>
            <w:left w:val="none" w:sz="0" w:space="0" w:color="auto"/>
            <w:bottom w:val="none" w:sz="0" w:space="0" w:color="auto"/>
            <w:right w:val="none" w:sz="0" w:space="0" w:color="auto"/>
          </w:divBdr>
        </w:div>
        <w:div w:id="1190215348">
          <w:marLeft w:val="994"/>
          <w:marRight w:val="0"/>
          <w:marTop w:val="0"/>
          <w:marBottom w:val="0"/>
          <w:divBdr>
            <w:top w:val="none" w:sz="0" w:space="0" w:color="auto"/>
            <w:left w:val="none" w:sz="0" w:space="0" w:color="auto"/>
            <w:bottom w:val="none" w:sz="0" w:space="0" w:color="auto"/>
            <w:right w:val="none" w:sz="0" w:space="0" w:color="auto"/>
          </w:divBdr>
        </w:div>
        <w:div w:id="1311442727">
          <w:marLeft w:val="994"/>
          <w:marRight w:val="0"/>
          <w:marTop w:val="0"/>
          <w:marBottom w:val="0"/>
          <w:divBdr>
            <w:top w:val="none" w:sz="0" w:space="0" w:color="auto"/>
            <w:left w:val="none" w:sz="0" w:space="0" w:color="auto"/>
            <w:bottom w:val="none" w:sz="0" w:space="0" w:color="auto"/>
            <w:right w:val="none" w:sz="0" w:space="0" w:color="auto"/>
          </w:divBdr>
        </w:div>
      </w:divsChild>
    </w:div>
    <w:div w:id="1956250839">
      <w:bodyDiv w:val="1"/>
      <w:marLeft w:val="0"/>
      <w:marRight w:val="0"/>
      <w:marTop w:val="0"/>
      <w:marBottom w:val="0"/>
      <w:divBdr>
        <w:top w:val="none" w:sz="0" w:space="0" w:color="auto"/>
        <w:left w:val="none" w:sz="0" w:space="0" w:color="auto"/>
        <w:bottom w:val="none" w:sz="0" w:space="0" w:color="auto"/>
        <w:right w:val="none" w:sz="0" w:space="0" w:color="auto"/>
      </w:divBdr>
      <w:divsChild>
        <w:div w:id="125096164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RBI5PAMIO524-1616901215-56637</_dlc_DocId>
    <_dlc_DocIdUrl xmlns="71c5aaf6-e6ce-465b-b873-5148d2a4c105">
      <Url>https://nokia.sharepoint.com/sites/gxp/_layouts/15/DocIdRedir.aspx?ID=RBI5PAMIO524-1616901215-56637</Url>
      <Description>RBI5PAMIO524-1616901215-56637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37D314-9021-4304-82D3-37262BFD4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1DE769-45AD-4E0B-9647-5DEA49482B8D}">
  <ds:schemaRefs>
    <ds:schemaRef ds:uri="Microsoft.SharePoint.Taxonomy.ContentTypeSync"/>
  </ds:schemaRefs>
</ds:datastoreItem>
</file>

<file path=customXml/itemProps3.xml><?xml version="1.0" encoding="utf-8"?>
<ds:datastoreItem xmlns:ds="http://schemas.openxmlformats.org/officeDocument/2006/customXml" ds:itemID="{D9FEA369-75DF-4AC2-B383-A9F4660438FD}">
  <ds:schemaRefs>
    <ds:schemaRef ds:uri="http://schemas.microsoft.com/sharepoint/v3/contenttype/forms"/>
  </ds:schemaRefs>
</ds:datastoreItem>
</file>

<file path=customXml/itemProps4.xml><?xml version="1.0" encoding="utf-8"?>
<ds:datastoreItem xmlns:ds="http://schemas.openxmlformats.org/officeDocument/2006/customXml" ds:itemID="{10EC3D9C-D04B-4E8F-84E9-EAE5D9819F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246F217-953E-451B-887E-8DFD683136A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4</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Iwajlo Angelow (Nokia)</cp:lastModifiedBy>
  <cp:revision>3</cp:revision>
  <dcterms:created xsi:type="dcterms:W3CDTF">2025-09-29T14:14:00Z</dcterms:created>
  <dcterms:modified xsi:type="dcterms:W3CDTF">2025-09-29T14:43:00Z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f03640b7-6b19-44b6-831c-4080fd987676</vt:lpwstr>
  </property>
</Properties>
</file>